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CD5" w:rsidRPr="00F0523A" w:rsidRDefault="00065CD5" w:rsidP="00065CD5">
      <w:pPr>
        <w:shd w:val="clear" w:color="auto" w:fill="FFFFFF"/>
        <w:spacing w:before="100" w:beforeAutospacing="1" w:after="100" w:afterAutospacing="1" w:line="240" w:lineRule="auto"/>
        <w:jc w:val="both"/>
        <w:rPr>
          <w:rFonts w:ascii="Arial" w:eastAsia="Times New Roman" w:hAnsi="Arial" w:cs="Arial"/>
          <w:sz w:val="24"/>
          <w:szCs w:val="24"/>
          <w:lang w:eastAsia="es-CO"/>
        </w:rPr>
      </w:pPr>
      <w:r w:rsidRPr="00F0523A">
        <w:rPr>
          <w:rFonts w:ascii="Arial" w:eastAsia="Times New Roman" w:hAnsi="Arial" w:cs="Arial"/>
          <w:sz w:val="24"/>
          <w:szCs w:val="24"/>
          <w:lang w:eastAsia="es-CO"/>
        </w:rPr>
        <w:t>Bogotá, D.C. </w:t>
      </w:r>
      <w:bookmarkStart w:id="0" w:name="_GoBack"/>
      <w:bookmarkEnd w:id="0"/>
      <w:r w:rsidRPr="00F0523A">
        <w:rPr>
          <w:rFonts w:ascii="Arial" w:eastAsia="Times New Roman" w:hAnsi="Arial" w:cs="Arial"/>
          <w:sz w:val="24"/>
          <w:szCs w:val="24"/>
          <w:lang w:eastAsia="es-CO"/>
        </w:rPr>
        <w:t xml:space="preserve"> Junio de 2016                                                            </w:t>
      </w:r>
    </w:p>
    <w:p w:rsidR="00065CD5" w:rsidRPr="00F0523A" w:rsidRDefault="00065CD5" w:rsidP="00065CD5">
      <w:pPr>
        <w:shd w:val="clear" w:color="auto" w:fill="FFFFFF"/>
        <w:spacing w:after="0" w:line="240" w:lineRule="auto"/>
        <w:jc w:val="both"/>
        <w:rPr>
          <w:rFonts w:ascii="Arial" w:eastAsia="Times New Roman" w:hAnsi="Arial" w:cs="Arial"/>
          <w:sz w:val="24"/>
          <w:szCs w:val="24"/>
          <w:lang w:eastAsia="es-CO"/>
        </w:rPr>
      </w:pPr>
      <w:r w:rsidRPr="00F0523A">
        <w:rPr>
          <w:rFonts w:ascii="Arial" w:eastAsia="Times New Roman" w:hAnsi="Arial" w:cs="Arial"/>
          <w:sz w:val="24"/>
          <w:szCs w:val="24"/>
          <w:lang w:eastAsia="es-CO"/>
        </w:rPr>
        <w:t>Doctor</w:t>
      </w:r>
    </w:p>
    <w:p w:rsidR="00065CD5" w:rsidRPr="00F0523A" w:rsidRDefault="00065CD5" w:rsidP="00065CD5">
      <w:pPr>
        <w:shd w:val="clear" w:color="auto" w:fill="FFFFFF"/>
        <w:spacing w:after="0" w:line="240" w:lineRule="auto"/>
        <w:jc w:val="both"/>
        <w:rPr>
          <w:rFonts w:ascii="Arial" w:eastAsia="Times New Roman" w:hAnsi="Arial" w:cs="Arial"/>
          <w:b/>
          <w:bCs/>
          <w:sz w:val="24"/>
          <w:szCs w:val="24"/>
          <w:lang w:eastAsia="es-CO"/>
        </w:rPr>
      </w:pPr>
      <w:r w:rsidRPr="00F0523A">
        <w:rPr>
          <w:rFonts w:ascii="Arial" w:eastAsia="Times New Roman" w:hAnsi="Arial" w:cs="Arial"/>
          <w:b/>
          <w:bCs/>
          <w:sz w:val="24"/>
          <w:szCs w:val="24"/>
          <w:lang w:eastAsia="es-CO"/>
        </w:rPr>
        <w:t>MIGUEL ÁNGEL PINTO</w:t>
      </w:r>
    </w:p>
    <w:p w:rsidR="00065CD5" w:rsidRPr="00F0523A" w:rsidRDefault="00065CD5" w:rsidP="00065CD5">
      <w:pPr>
        <w:shd w:val="clear" w:color="auto" w:fill="FFFFFF"/>
        <w:spacing w:after="0" w:line="240" w:lineRule="auto"/>
        <w:jc w:val="both"/>
        <w:rPr>
          <w:rFonts w:ascii="Arial" w:eastAsia="Times New Roman" w:hAnsi="Arial" w:cs="Arial"/>
          <w:b/>
          <w:sz w:val="24"/>
          <w:szCs w:val="24"/>
          <w:lang w:eastAsia="es-CO"/>
        </w:rPr>
      </w:pPr>
      <w:r w:rsidRPr="00F0523A">
        <w:rPr>
          <w:rFonts w:ascii="Arial" w:eastAsia="Times New Roman" w:hAnsi="Arial" w:cs="Arial"/>
          <w:b/>
          <w:sz w:val="24"/>
          <w:szCs w:val="24"/>
          <w:lang w:eastAsia="es-CO"/>
        </w:rPr>
        <w:t xml:space="preserve">Presidente </w:t>
      </w:r>
    </w:p>
    <w:p w:rsidR="00065CD5" w:rsidRPr="00F0523A" w:rsidRDefault="00065CD5" w:rsidP="00065CD5">
      <w:pPr>
        <w:shd w:val="clear" w:color="auto" w:fill="FFFFFF"/>
        <w:spacing w:after="0" w:line="240" w:lineRule="auto"/>
        <w:jc w:val="both"/>
        <w:rPr>
          <w:rFonts w:ascii="Arial" w:eastAsia="Times New Roman" w:hAnsi="Arial" w:cs="Arial"/>
          <w:b/>
          <w:sz w:val="24"/>
          <w:szCs w:val="24"/>
          <w:lang w:eastAsia="es-CO"/>
        </w:rPr>
      </w:pPr>
      <w:r w:rsidRPr="00F0523A">
        <w:rPr>
          <w:rFonts w:ascii="Arial" w:eastAsia="Times New Roman" w:hAnsi="Arial" w:cs="Arial"/>
          <w:b/>
          <w:sz w:val="24"/>
          <w:szCs w:val="24"/>
          <w:lang w:eastAsia="es-CO"/>
        </w:rPr>
        <w:t>Comisión Primera                                                                         </w:t>
      </w:r>
    </w:p>
    <w:p w:rsidR="00065CD5" w:rsidRPr="00F0523A" w:rsidRDefault="00065CD5" w:rsidP="00065CD5">
      <w:pPr>
        <w:shd w:val="clear" w:color="auto" w:fill="FFFFFF"/>
        <w:spacing w:after="0" w:line="240" w:lineRule="auto"/>
        <w:jc w:val="both"/>
        <w:rPr>
          <w:rFonts w:ascii="Arial" w:eastAsia="Times New Roman" w:hAnsi="Arial" w:cs="Arial"/>
          <w:sz w:val="24"/>
          <w:szCs w:val="24"/>
          <w:lang w:eastAsia="es-CO"/>
        </w:rPr>
      </w:pPr>
      <w:r w:rsidRPr="00F0523A">
        <w:rPr>
          <w:rFonts w:ascii="Arial" w:eastAsia="Times New Roman" w:hAnsi="Arial" w:cs="Arial"/>
          <w:sz w:val="24"/>
          <w:szCs w:val="24"/>
          <w:lang w:eastAsia="es-CO"/>
        </w:rPr>
        <w:t>Cámara de Representantes</w:t>
      </w:r>
    </w:p>
    <w:p w:rsidR="00065CD5" w:rsidRPr="00F0523A" w:rsidRDefault="00065CD5" w:rsidP="00065CD5">
      <w:pPr>
        <w:shd w:val="clear" w:color="auto" w:fill="FFFFFF"/>
        <w:spacing w:after="0" w:line="240" w:lineRule="auto"/>
        <w:jc w:val="both"/>
        <w:rPr>
          <w:rFonts w:ascii="Arial" w:eastAsia="Times New Roman" w:hAnsi="Arial" w:cs="Arial"/>
          <w:sz w:val="24"/>
          <w:szCs w:val="24"/>
          <w:lang w:eastAsia="es-CO"/>
        </w:rPr>
      </w:pPr>
      <w:r w:rsidRPr="00F0523A">
        <w:rPr>
          <w:rFonts w:ascii="Arial" w:eastAsia="Times New Roman" w:hAnsi="Arial" w:cs="Arial"/>
          <w:sz w:val="24"/>
          <w:szCs w:val="24"/>
          <w:lang w:eastAsia="es-CO"/>
        </w:rPr>
        <w:t>Bogotá</w:t>
      </w:r>
    </w:p>
    <w:p w:rsidR="00065CD5" w:rsidRPr="00F0523A" w:rsidRDefault="00065CD5" w:rsidP="00065CD5">
      <w:pPr>
        <w:shd w:val="clear" w:color="auto" w:fill="FFFFFF"/>
        <w:spacing w:after="0" w:line="240" w:lineRule="auto"/>
        <w:jc w:val="both"/>
        <w:rPr>
          <w:rFonts w:ascii="Arial" w:eastAsia="Times New Roman" w:hAnsi="Arial" w:cs="Arial"/>
          <w:sz w:val="24"/>
          <w:szCs w:val="24"/>
          <w:lang w:eastAsia="es-CO"/>
        </w:rPr>
      </w:pPr>
    </w:p>
    <w:p w:rsidR="00065CD5" w:rsidRPr="00F0523A" w:rsidRDefault="00065CD5" w:rsidP="00065CD5">
      <w:pPr>
        <w:shd w:val="clear" w:color="auto" w:fill="FFFFFF"/>
        <w:spacing w:after="0" w:line="240" w:lineRule="auto"/>
        <w:jc w:val="both"/>
        <w:rPr>
          <w:rFonts w:ascii="Arial" w:eastAsia="Times New Roman" w:hAnsi="Arial" w:cs="Arial"/>
          <w:sz w:val="24"/>
          <w:szCs w:val="24"/>
          <w:lang w:eastAsia="es-CO"/>
        </w:rPr>
      </w:pPr>
      <w:r w:rsidRPr="00F0523A">
        <w:rPr>
          <w:rFonts w:ascii="Arial" w:eastAsia="Times New Roman" w:hAnsi="Arial" w:cs="Arial"/>
          <w:sz w:val="24"/>
          <w:szCs w:val="24"/>
          <w:lang w:eastAsia="es-CO"/>
        </w:rPr>
        <w:t> </w:t>
      </w:r>
    </w:p>
    <w:p w:rsidR="00065CD5" w:rsidRPr="00F0523A" w:rsidRDefault="00065CD5" w:rsidP="00065CD5">
      <w:pPr>
        <w:pStyle w:val="CM6"/>
        <w:spacing w:after="220" w:line="266" w:lineRule="atLeast"/>
        <w:jc w:val="both"/>
        <w:rPr>
          <w:rFonts w:ascii="Arial" w:hAnsi="Arial" w:cs="Arial"/>
          <w:b/>
          <w:bCs/>
          <w:i/>
          <w:sz w:val="27"/>
          <w:szCs w:val="27"/>
          <w:shd w:val="clear" w:color="auto" w:fill="FFFFFF"/>
        </w:rPr>
      </w:pPr>
      <w:r w:rsidRPr="00F0523A">
        <w:rPr>
          <w:rFonts w:ascii="Arial" w:eastAsia="Times New Roman" w:hAnsi="Arial" w:cs="Arial"/>
          <w:b/>
          <w:bCs/>
          <w:lang w:eastAsia="es-CO"/>
        </w:rPr>
        <w:t>REF:</w:t>
      </w:r>
      <w:r w:rsidRPr="00F0523A">
        <w:rPr>
          <w:rFonts w:ascii="Arial" w:eastAsia="Times New Roman" w:hAnsi="Arial" w:cs="Arial"/>
          <w:lang w:eastAsia="es-CO"/>
        </w:rPr>
        <w:t>   INFORME DE PONENCIA PARA SEGUNDO DEBATE DEL  PROYECTO DE LEY No. 218 DE 2016 CAMARA “</w:t>
      </w:r>
      <w:r w:rsidRPr="00F0523A">
        <w:rPr>
          <w:rFonts w:ascii="Arial" w:eastAsia="Times New Roman" w:hAnsi="Arial" w:cs="Arial"/>
          <w:i/>
          <w:lang w:eastAsia="es-CO"/>
        </w:rPr>
        <w:t>Por la cual se modifica el artículo 98 de la ley 23 de 1982 “Sobre Derechos de Autor”, se establece una remuneración por comunicación pública a los autores de obras cinematográficas o “Ley Pepe Sánchez”</w:t>
      </w:r>
    </w:p>
    <w:p w:rsidR="00065CD5" w:rsidRPr="00F0523A" w:rsidRDefault="00065CD5" w:rsidP="00065CD5">
      <w:pPr>
        <w:shd w:val="clear" w:color="auto" w:fill="FFFFFF"/>
        <w:spacing w:before="100" w:beforeAutospacing="1" w:after="100" w:afterAutospacing="1" w:line="240" w:lineRule="auto"/>
        <w:jc w:val="both"/>
        <w:rPr>
          <w:rFonts w:ascii="Arial" w:eastAsia="Times New Roman" w:hAnsi="Arial" w:cs="Arial"/>
          <w:sz w:val="24"/>
          <w:szCs w:val="24"/>
          <w:lang w:eastAsia="es-CO"/>
        </w:rPr>
      </w:pPr>
      <w:r w:rsidRPr="00F0523A">
        <w:rPr>
          <w:rFonts w:ascii="Arial" w:eastAsia="Times New Roman" w:hAnsi="Arial" w:cs="Arial"/>
          <w:sz w:val="24"/>
          <w:szCs w:val="24"/>
          <w:lang w:eastAsia="es-CO"/>
        </w:rPr>
        <w:t>Respetado Doctor Miguel Ángel Pinto:</w:t>
      </w:r>
    </w:p>
    <w:p w:rsidR="00065CD5" w:rsidRPr="00F0523A" w:rsidRDefault="00065CD5" w:rsidP="00065CD5">
      <w:pPr>
        <w:pStyle w:val="CM6"/>
        <w:spacing w:after="220" w:line="266" w:lineRule="atLeast"/>
        <w:jc w:val="both"/>
        <w:rPr>
          <w:rFonts w:ascii="Arial" w:hAnsi="Arial" w:cs="Arial"/>
          <w:b/>
          <w:bCs/>
          <w:sz w:val="27"/>
          <w:szCs w:val="27"/>
          <w:shd w:val="clear" w:color="auto" w:fill="FFFFFF"/>
        </w:rPr>
      </w:pPr>
      <w:r w:rsidRPr="00F0523A">
        <w:rPr>
          <w:rFonts w:ascii="Arial" w:eastAsia="Times New Roman" w:hAnsi="Arial" w:cs="Arial"/>
          <w:lang w:eastAsia="es-CO"/>
        </w:rPr>
        <w:t>En cumplimiento del encargo impartido, por medio de la presente remito a su Despacho, con el fin  que se ponga a consideración para discusión de la plenaria de la Cámara de Representantes, el informe de ponencia para segundo debate al proyecto de ley No. 218 de 2016 “</w:t>
      </w:r>
      <w:r w:rsidRPr="00F0523A">
        <w:rPr>
          <w:rFonts w:ascii="Arial" w:eastAsia="Times New Roman" w:hAnsi="Arial" w:cs="Arial"/>
          <w:i/>
          <w:lang w:eastAsia="es-CO"/>
        </w:rPr>
        <w:t>Por la cual se modifica el artículo 98 de la ley 23 de 1982 “Sobre Derechos de Autor”, se establece una remuneración por comunicación pública a los autores de obras cinematográficas o “Ley Pepe Sánchez”</w:t>
      </w:r>
      <w:r w:rsidRPr="00F0523A">
        <w:rPr>
          <w:rFonts w:ascii="Arial" w:eastAsia="Times New Roman" w:hAnsi="Arial" w:cs="Arial"/>
          <w:lang w:eastAsia="es-CO"/>
        </w:rPr>
        <w:t>.</w:t>
      </w:r>
    </w:p>
    <w:p w:rsidR="00065CD5" w:rsidRPr="00F0523A" w:rsidRDefault="00065CD5" w:rsidP="00065CD5">
      <w:pPr>
        <w:shd w:val="clear" w:color="auto" w:fill="FFFFFF"/>
        <w:spacing w:after="0" w:line="240" w:lineRule="auto"/>
        <w:jc w:val="both"/>
        <w:rPr>
          <w:rFonts w:ascii="Arial" w:eastAsia="Times New Roman" w:hAnsi="Arial" w:cs="Arial"/>
          <w:sz w:val="24"/>
          <w:szCs w:val="24"/>
          <w:lang w:eastAsia="es-CO"/>
        </w:rPr>
      </w:pPr>
      <w:r w:rsidRPr="00F0523A">
        <w:rPr>
          <w:rFonts w:ascii="Arial" w:eastAsia="Times New Roman" w:hAnsi="Arial" w:cs="Arial"/>
          <w:sz w:val="24"/>
          <w:szCs w:val="24"/>
          <w:lang w:eastAsia="es-CO"/>
        </w:rPr>
        <w:t> </w:t>
      </w:r>
    </w:p>
    <w:p w:rsidR="00065CD5" w:rsidRPr="00F0523A" w:rsidRDefault="00065CD5" w:rsidP="00065CD5">
      <w:pPr>
        <w:shd w:val="clear" w:color="auto" w:fill="FFFFFF"/>
        <w:spacing w:after="0" w:line="240" w:lineRule="auto"/>
        <w:jc w:val="both"/>
        <w:rPr>
          <w:rFonts w:ascii="Arial" w:eastAsia="Times New Roman" w:hAnsi="Arial" w:cs="Arial"/>
          <w:sz w:val="24"/>
          <w:szCs w:val="24"/>
          <w:lang w:eastAsia="es-CO"/>
        </w:rPr>
      </w:pPr>
      <w:r w:rsidRPr="00F0523A">
        <w:rPr>
          <w:rFonts w:ascii="Arial" w:eastAsia="Times New Roman" w:hAnsi="Arial" w:cs="Arial"/>
          <w:sz w:val="24"/>
          <w:szCs w:val="24"/>
          <w:lang w:eastAsia="es-CO"/>
        </w:rPr>
        <w:t>Cordialmente,</w:t>
      </w:r>
    </w:p>
    <w:p w:rsidR="00065CD5" w:rsidRPr="00F0523A" w:rsidRDefault="00065CD5" w:rsidP="00065CD5">
      <w:pPr>
        <w:shd w:val="clear" w:color="auto" w:fill="FFFFFF"/>
        <w:spacing w:after="0" w:line="240" w:lineRule="auto"/>
        <w:jc w:val="both"/>
        <w:rPr>
          <w:rFonts w:ascii="Arial" w:eastAsia="Times New Roman" w:hAnsi="Arial" w:cs="Arial"/>
          <w:sz w:val="24"/>
          <w:szCs w:val="24"/>
          <w:lang w:eastAsia="es-CO"/>
        </w:rPr>
      </w:pPr>
      <w:r w:rsidRPr="00F0523A">
        <w:rPr>
          <w:rFonts w:ascii="Arial" w:eastAsia="Times New Roman" w:hAnsi="Arial" w:cs="Arial"/>
          <w:sz w:val="24"/>
          <w:szCs w:val="24"/>
          <w:lang w:eastAsia="es-CO"/>
        </w:rPr>
        <w:t> </w:t>
      </w:r>
    </w:p>
    <w:p w:rsidR="00065CD5" w:rsidRPr="00F0523A" w:rsidRDefault="00065CD5" w:rsidP="00065CD5">
      <w:pPr>
        <w:shd w:val="clear" w:color="auto" w:fill="FFFFFF"/>
        <w:spacing w:after="0" w:line="240" w:lineRule="auto"/>
        <w:jc w:val="both"/>
        <w:rPr>
          <w:rFonts w:ascii="Arial" w:eastAsia="Times New Roman" w:hAnsi="Arial" w:cs="Arial"/>
          <w:b/>
          <w:bCs/>
          <w:sz w:val="24"/>
          <w:szCs w:val="24"/>
          <w:lang w:eastAsia="es-CO"/>
        </w:rPr>
      </w:pPr>
      <w:r w:rsidRPr="00F0523A">
        <w:rPr>
          <w:rFonts w:ascii="Arial" w:eastAsia="Times New Roman" w:hAnsi="Arial" w:cs="Arial"/>
          <w:b/>
          <w:bCs/>
          <w:sz w:val="24"/>
          <w:szCs w:val="24"/>
          <w:lang w:eastAsia="es-CO"/>
        </w:rPr>
        <w:t> </w:t>
      </w:r>
    </w:p>
    <w:p w:rsidR="00065CD5" w:rsidRPr="00F0523A" w:rsidRDefault="00065CD5" w:rsidP="00065CD5">
      <w:pPr>
        <w:shd w:val="clear" w:color="auto" w:fill="FFFFFF"/>
        <w:spacing w:after="0" w:line="240" w:lineRule="auto"/>
        <w:jc w:val="both"/>
        <w:rPr>
          <w:rFonts w:ascii="Arial" w:eastAsia="Times New Roman" w:hAnsi="Arial" w:cs="Arial"/>
          <w:sz w:val="24"/>
          <w:szCs w:val="24"/>
          <w:lang w:eastAsia="es-CO"/>
        </w:rPr>
      </w:pPr>
    </w:p>
    <w:p w:rsidR="00065CD5" w:rsidRPr="00F0523A" w:rsidRDefault="00065CD5" w:rsidP="00065CD5">
      <w:pPr>
        <w:shd w:val="clear" w:color="auto" w:fill="FFFFFF"/>
        <w:spacing w:after="0" w:line="240" w:lineRule="auto"/>
        <w:jc w:val="both"/>
        <w:rPr>
          <w:rFonts w:ascii="Arial" w:eastAsia="Times New Roman" w:hAnsi="Arial" w:cs="Arial"/>
          <w:sz w:val="24"/>
          <w:szCs w:val="24"/>
          <w:lang w:eastAsia="es-CO"/>
        </w:rPr>
      </w:pPr>
      <w:r w:rsidRPr="00F0523A">
        <w:rPr>
          <w:rFonts w:ascii="Arial" w:eastAsia="Times New Roman" w:hAnsi="Arial" w:cs="Arial"/>
          <w:b/>
          <w:bCs/>
          <w:sz w:val="24"/>
          <w:szCs w:val="24"/>
          <w:lang w:eastAsia="es-CO"/>
        </w:rPr>
        <w:t>CLARA ROJAS                                         </w:t>
      </w:r>
    </w:p>
    <w:p w:rsidR="00065CD5" w:rsidRPr="00F0523A" w:rsidRDefault="00065CD5" w:rsidP="00065CD5">
      <w:pPr>
        <w:shd w:val="clear" w:color="auto" w:fill="FFFFFF"/>
        <w:spacing w:after="0" w:line="240" w:lineRule="auto"/>
        <w:jc w:val="both"/>
        <w:rPr>
          <w:rFonts w:ascii="Arial" w:eastAsia="Times New Roman" w:hAnsi="Arial" w:cs="Arial"/>
          <w:sz w:val="24"/>
          <w:szCs w:val="24"/>
          <w:lang w:eastAsia="es-CO"/>
        </w:rPr>
      </w:pPr>
      <w:r w:rsidRPr="00F0523A">
        <w:rPr>
          <w:rFonts w:ascii="Arial" w:eastAsia="Times New Roman" w:hAnsi="Arial" w:cs="Arial"/>
          <w:sz w:val="24"/>
          <w:szCs w:val="24"/>
          <w:lang w:eastAsia="es-CO"/>
        </w:rPr>
        <w:t>Representante a la Cámara</w:t>
      </w:r>
    </w:p>
    <w:p w:rsidR="00065CD5" w:rsidRPr="00F0523A" w:rsidRDefault="00065CD5" w:rsidP="00065CD5">
      <w:pPr>
        <w:shd w:val="clear" w:color="auto" w:fill="FFFFFF"/>
        <w:spacing w:after="0" w:line="240" w:lineRule="auto"/>
        <w:jc w:val="both"/>
        <w:rPr>
          <w:rFonts w:ascii="Arial" w:eastAsia="Times New Roman" w:hAnsi="Arial" w:cs="Arial"/>
          <w:sz w:val="24"/>
          <w:szCs w:val="24"/>
          <w:lang w:eastAsia="es-CO"/>
        </w:rPr>
      </w:pPr>
      <w:r w:rsidRPr="00F0523A">
        <w:rPr>
          <w:rFonts w:ascii="Arial" w:eastAsia="Times New Roman" w:hAnsi="Arial" w:cs="Arial"/>
          <w:sz w:val="24"/>
          <w:szCs w:val="24"/>
          <w:lang w:eastAsia="es-CO"/>
        </w:rPr>
        <w:t xml:space="preserve">Ponente                         </w:t>
      </w:r>
    </w:p>
    <w:p w:rsidR="00065CD5" w:rsidRPr="00F0523A" w:rsidRDefault="00065CD5" w:rsidP="00065CD5">
      <w:pPr>
        <w:shd w:val="clear" w:color="auto" w:fill="FFFFFF"/>
        <w:spacing w:before="100" w:beforeAutospacing="1" w:after="100" w:afterAutospacing="1" w:line="240" w:lineRule="auto"/>
        <w:rPr>
          <w:rFonts w:ascii="Arial" w:eastAsia="Times New Roman" w:hAnsi="Arial" w:cs="Arial"/>
          <w:bCs/>
          <w:sz w:val="24"/>
          <w:szCs w:val="24"/>
          <w:lang w:eastAsia="es-CO"/>
        </w:rPr>
      </w:pPr>
    </w:p>
    <w:p w:rsidR="00EB2840" w:rsidRPr="00F0523A" w:rsidRDefault="00EB2840">
      <w:pPr>
        <w:rPr>
          <w:rFonts w:ascii="Arial" w:eastAsia="Times New Roman" w:hAnsi="Arial" w:cs="Arial"/>
          <w:b/>
          <w:bCs/>
          <w:sz w:val="24"/>
          <w:szCs w:val="24"/>
          <w:lang w:eastAsia="es-CO"/>
        </w:rPr>
      </w:pPr>
      <w:r w:rsidRPr="00F0523A">
        <w:rPr>
          <w:rFonts w:ascii="Arial" w:eastAsia="Times New Roman" w:hAnsi="Arial" w:cs="Arial"/>
          <w:b/>
          <w:bCs/>
          <w:sz w:val="24"/>
          <w:szCs w:val="24"/>
          <w:lang w:eastAsia="es-CO"/>
        </w:rPr>
        <w:br w:type="page"/>
      </w:r>
    </w:p>
    <w:p w:rsidR="00065CD5" w:rsidRPr="00F0523A" w:rsidRDefault="00065CD5" w:rsidP="00065CD5">
      <w:pPr>
        <w:shd w:val="clear" w:color="auto" w:fill="FFFFFF"/>
        <w:spacing w:before="100" w:beforeAutospacing="1" w:after="100" w:afterAutospacing="1" w:line="240" w:lineRule="auto"/>
        <w:rPr>
          <w:rFonts w:ascii="Arial" w:eastAsia="Times New Roman" w:hAnsi="Arial" w:cs="Arial"/>
          <w:sz w:val="24"/>
          <w:szCs w:val="24"/>
          <w:lang w:eastAsia="es-CO"/>
        </w:rPr>
      </w:pPr>
      <w:r w:rsidRPr="00F0523A">
        <w:rPr>
          <w:rFonts w:ascii="Arial" w:eastAsia="Times New Roman" w:hAnsi="Arial" w:cs="Arial"/>
          <w:b/>
          <w:bCs/>
          <w:sz w:val="24"/>
          <w:szCs w:val="24"/>
          <w:lang w:eastAsia="es-CO"/>
        </w:rPr>
        <w:lastRenderedPageBreak/>
        <w:t>ANTECEDENTES</w:t>
      </w:r>
    </w:p>
    <w:p w:rsidR="00065CD5" w:rsidRPr="00F0523A" w:rsidRDefault="00065CD5" w:rsidP="00065CD5">
      <w:pPr>
        <w:shd w:val="clear" w:color="auto" w:fill="FFFFFF"/>
        <w:spacing w:before="100" w:beforeAutospacing="1" w:after="100" w:afterAutospacing="1" w:line="240" w:lineRule="auto"/>
        <w:jc w:val="both"/>
        <w:rPr>
          <w:rFonts w:ascii="Arial" w:eastAsia="Times New Roman" w:hAnsi="Arial" w:cs="Arial"/>
          <w:bCs/>
          <w:sz w:val="24"/>
          <w:szCs w:val="24"/>
          <w:lang w:eastAsia="es-CO"/>
        </w:rPr>
      </w:pPr>
      <w:r w:rsidRPr="00F0523A">
        <w:rPr>
          <w:rFonts w:ascii="Arial" w:eastAsia="Times New Roman" w:hAnsi="Arial" w:cs="Arial"/>
          <w:bCs/>
          <w:sz w:val="24"/>
          <w:szCs w:val="24"/>
          <w:lang w:eastAsia="es-CO"/>
        </w:rPr>
        <w:t xml:space="preserve">El proyecto de ley fue radicado el 5 de abril de 2016, ante el Secretario General de la Cámara de Representantes. Posteriormente fue publicado en la Gaceta del Congreso No. 124 de 2016 del mismo día. </w:t>
      </w:r>
    </w:p>
    <w:p w:rsidR="00065CD5" w:rsidRPr="00F0523A" w:rsidRDefault="00065CD5" w:rsidP="00065CD5">
      <w:pPr>
        <w:shd w:val="clear" w:color="auto" w:fill="FFFFFF"/>
        <w:spacing w:before="100" w:beforeAutospacing="1" w:after="100" w:afterAutospacing="1" w:line="240" w:lineRule="auto"/>
        <w:jc w:val="both"/>
        <w:rPr>
          <w:rFonts w:ascii="Arial" w:eastAsia="Times New Roman" w:hAnsi="Arial" w:cs="Arial"/>
          <w:bCs/>
          <w:sz w:val="24"/>
          <w:szCs w:val="24"/>
          <w:lang w:eastAsia="es-CO"/>
        </w:rPr>
      </w:pPr>
      <w:r w:rsidRPr="00F0523A">
        <w:rPr>
          <w:rFonts w:ascii="Arial" w:eastAsia="Times New Roman" w:hAnsi="Arial" w:cs="Arial"/>
          <w:bCs/>
          <w:sz w:val="24"/>
          <w:szCs w:val="24"/>
          <w:lang w:eastAsia="es-CO"/>
        </w:rPr>
        <w:t>La mesa directiva de la Comisión Primera de la cámara de Representantes, me designó como ponente del proyecto de ley No. 218 de 2016 Cámara, mediante oficio CPCP 3.1-0600-2016.</w:t>
      </w:r>
    </w:p>
    <w:p w:rsidR="00065CD5" w:rsidRPr="00F0523A" w:rsidRDefault="00065CD5" w:rsidP="00065CD5">
      <w:pPr>
        <w:shd w:val="clear" w:color="auto" w:fill="FFFFFF"/>
        <w:spacing w:before="100" w:beforeAutospacing="1" w:after="100" w:afterAutospacing="1" w:line="240" w:lineRule="auto"/>
        <w:jc w:val="both"/>
        <w:rPr>
          <w:rFonts w:ascii="Arial" w:eastAsia="Times New Roman" w:hAnsi="Arial" w:cs="Arial"/>
          <w:bCs/>
          <w:sz w:val="24"/>
          <w:szCs w:val="24"/>
          <w:lang w:eastAsia="es-CO"/>
        </w:rPr>
      </w:pPr>
      <w:r w:rsidRPr="00F0523A">
        <w:rPr>
          <w:rFonts w:ascii="Arial" w:eastAsia="Times New Roman" w:hAnsi="Arial" w:cs="Arial"/>
          <w:bCs/>
          <w:sz w:val="24"/>
          <w:szCs w:val="24"/>
          <w:lang w:eastAsia="es-CO"/>
        </w:rPr>
        <w:t xml:space="preserve">Fue anunciado para debate en la Comisión Primera Constitucional de la Cámara de Representantes el 2 de junio de 2016 y fue agendado en el orden del día de la Comisión para el día 7 de junio. </w:t>
      </w:r>
    </w:p>
    <w:p w:rsidR="00065CD5" w:rsidRPr="00F0523A" w:rsidRDefault="00065CD5" w:rsidP="00065CD5">
      <w:pPr>
        <w:shd w:val="clear" w:color="auto" w:fill="FFFFFF"/>
        <w:spacing w:before="100" w:beforeAutospacing="1" w:after="100" w:afterAutospacing="1" w:line="240" w:lineRule="auto"/>
        <w:jc w:val="both"/>
        <w:rPr>
          <w:rFonts w:ascii="Arial" w:eastAsia="Times New Roman" w:hAnsi="Arial" w:cs="Arial"/>
          <w:bCs/>
          <w:sz w:val="24"/>
          <w:szCs w:val="24"/>
          <w:lang w:eastAsia="es-CO"/>
        </w:rPr>
      </w:pPr>
      <w:r w:rsidRPr="00F0523A">
        <w:rPr>
          <w:rFonts w:ascii="Arial" w:eastAsia="Times New Roman" w:hAnsi="Arial" w:cs="Arial"/>
          <w:bCs/>
          <w:sz w:val="24"/>
          <w:szCs w:val="24"/>
          <w:lang w:eastAsia="es-CO"/>
        </w:rPr>
        <w:t xml:space="preserve">En la discusión del informe de ponencia en la </w:t>
      </w:r>
      <w:r w:rsidR="002F6A5A" w:rsidRPr="00F0523A">
        <w:rPr>
          <w:rFonts w:ascii="Arial" w:eastAsia="Times New Roman" w:hAnsi="Arial" w:cs="Arial"/>
          <w:bCs/>
          <w:sz w:val="24"/>
          <w:szCs w:val="24"/>
          <w:lang w:eastAsia="es-CO"/>
        </w:rPr>
        <w:t>Comisión</w:t>
      </w:r>
      <w:r w:rsidRPr="00F0523A">
        <w:rPr>
          <w:rFonts w:ascii="Arial" w:eastAsia="Times New Roman" w:hAnsi="Arial" w:cs="Arial"/>
          <w:bCs/>
          <w:sz w:val="24"/>
          <w:szCs w:val="24"/>
          <w:lang w:eastAsia="es-CO"/>
        </w:rPr>
        <w:t xml:space="preserve"> primera, se presentaron varias intervenciones frente al proyecto de ley; dentro de ellas, vale la pena resaltar la de la ponente, quien explicó en qué consistía en proyecto, qué finalidad tiene y qué resultados se esperan conseguir. De igual forma, durante la sesión, se declaró sesión informa para escuchar al director y guionista Luis Guillermo Sánchez, más conocido como Pepe Sánchez, quien destacó la importancia de aprobar este proyecto de ley y que siguiera el curso correspondiente para salvaguardar los derechos económicos de los directores, guionistas y realizadores audiovisuales.</w:t>
      </w:r>
    </w:p>
    <w:p w:rsidR="00065CD5" w:rsidRPr="00F0523A" w:rsidRDefault="002F6A5A" w:rsidP="00065CD5">
      <w:pPr>
        <w:shd w:val="clear" w:color="auto" w:fill="FFFFFF"/>
        <w:spacing w:before="100" w:beforeAutospacing="1" w:after="100" w:afterAutospacing="1" w:line="240" w:lineRule="auto"/>
        <w:jc w:val="both"/>
        <w:rPr>
          <w:rFonts w:ascii="Arial" w:eastAsia="Times New Roman" w:hAnsi="Arial" w:cs="Arial"/>
          <w:bCs/>
          <w:sz w:val="24"/>
          <w:szCs w:val="24"/>
          <w:lang w:eastAsia="es-CO"/>
        </w:rPr>
      </w:pPr>
      <w:r w:rsidRPr="00F0523A">
        <w:rPr>
          <w:rFonts w:ascii="Arial" w:eastAsia="Times New Roman" w:hAnsi="Arial" w:cs="Arial"/>
          <w:bCs/>
          <w:sz w:val="24"/>
          <w:szCs w:val="24"/>
          <w:lang w:eastAsia="es-CO"/>
        </w:rPr>
        <w:t xml:space="preserve">Se presentó proposición por parte de la ponente, para modificar el parágrafo 1º del texto puesto a consideración de la Comisión, el cual fue votado y aprobado junto con los demás artículos. Dicha modificación, lo que busca, es dar una mayor claridad  a la propuesta de la ley </w:t>
      </w:r>
      <w:r w:rsidR="00E1552A" w:rsidRPr="00F0523A">
        <w:rPr>
          <w:rFonts w:ascii="Arial" w:eastAsia="Times New Roman" w:hAnsi="Arial" w:cs="Arial"/>
          <w:bCs/>
          <w:sz w:val="24"/>
          <w:szCs w:val="24"/>
          <w:lang w:eastAsia="es-CO"/>
        </w:rPr>
        <w:t xml:space="preserve">en el entendido que siempre los autores, definidos en el artículo 95 de la ley 23 de 1982, conservarán a su favor un derecho a recibir una remuneración equitativa por la comunicación pública de la obra. </w:t>
      </w:r>
    </w:p>
    <w:p w:rsidR="00065CD5" w:rsidRPr="00F0523A" w:rsidRDefault="00065CD5" w:rsidP="00065CD5">
      <w:pPr>
        <w:shd w:val="clear" w:color="auto" w:fill="FFFFFF"/>
        <w:spacing w:after="0" w:line="240" w:lineRule="auto"/>
        <w:jc w:val="both"/>
        <w:rPr>
          <w:rFonts w:ascii="Arial" w:eastAsia="Times New Roman" w:hAnsi="Arial" w:cs="Arial"/>
          <w:b/>
          <w:sz w:val="24"/>
          <w:szCs w:val="24"/>
          <w:lang w:eastAsia="es-CO"/>
        </w:rPr>
      </w:pPr>
      <w:r w:rsidRPr="00F0523A">
        <w:rPr>
          <w:rFonts w:ascii="Arial" w:eastAsia="Times New Roman" w:hAnsi="Arial" w:cs="Arial"/>
          <w:b/>
          <w:sz w:val="24"/>
          <w:szCs w:val="24"/>
          <w:lang w:eastAsia="es-CO"/>
        </w:rPr>
        <w:t>FACULTAD DEL CONGRESO </w:t>
      </w:r>
    </w:p>
    <w:p w:rsidR="00065CD5" w:rsidRPr="00F0523A" w:rsidRDefault="00065CD5" w:rsidP="00065CD5">
      <w:pPr>
        <w:shd w:val="clear" w:color="auto" w:fill="FFFFFF"/>
        <w:spacing w:before="100" w:beforeAutospacing="1" w:after="100" w:afterAutospacing="1" w:line="240" w:lineRule="auto"/>
        <w:jc w:val="both"/>
        <w:rPr>
          <w:rFonts w:ascii="Arial" w:eastAsia="Times New Roman" w:hAnsi="Arial" w:cs="Arial"/>
          <w:sz w:val="24"/>
          <w:szCs w:val="24"/>
          <w:lang w:eastAsia="es-CO"/>
        </w:rPr>
      </w:pPr>
      <w:r w:rsidRPr="00F0523A">
        <w:rPr>
          <w:rFonts w:ascii="Arial" w:eastAsia="Times New Roman" w:hAnsi="Arial" w:cs="Arial"/>
          <w:b/>
          <w:bCs/>
          <w:sz w:val="24"/>
          <w:szCs w:val="24"/>
          <w:lang w:eastAsia="es-CO"/>
        </w:rPr>
        <w:t>Constitución Política.</w:t>
      </w:r>
    </w:p>
    <w:p w:rsidR="00065CD5" w:rsidRPr="00F0523A" w:rsidRDefault="00065CD5" w:rsidP="00065CD5">
      <w:pPr>
        <w:shd w:val="clear" w:color="auto" w:fill="FFFFFF"/>
        <w:spacing w:before="100" w:beforeAutospacing="1" w:after="100" w:afterAutospacing="1" w:line="240" w:lineRule="auto"/>
        <w:jc w:val="both"/>
        <w:rPr>
          <w:rFonts w:ascii="Arial" w:eastAsia="Times New Roman" w:hAnsi="Arial" w:cs="Arial"/>
          <w:sz w:val="24"/>
          <w:szCs w:val="24"/>
          <w:lang w:eastAsia="es-CO"/>
        </w:rPr>
      </w:pPr>
      <w:r w:rsidRPr="00F0523A">
        <w:rPr>
          <w:rFonts w:ascii="Arial" w:eastAsia="Times New Roman" w:hAnsi="Arial" w:cs="Arial"/>
          <w:b/>
          <w:sz w:val="24"/>
          <w:szCs w:val="24"/>
          <w:lang w:eastAsia="es-CO"/>
        </w:rPr>
        <w:t>ARTICULO </w:t>
      </w:r>
      <w:bookmarkStart w:id="1" w:name="m_-7090606807190636721_114"/>
      <w:r w:rsidRPr="00F0523A">
        <w:rPr>
          <w:rFonts w:ascii="Arial" w:eastAsia="Times New Roman" w:hAnsi="Arial" w:cs="Arial"/>
          <w:b/>
          <w:sz w:val="24"/>
          <w:szCs w:val="24"/>
          <w:lang w:eastAsia="es-CO"/>
        </w:rPr>
        <w:t> </w:t>
      </w:r>
      <w:bookmarkEnd w:id="1"/>
      <w:r w:rsidRPr="00F0523A">
        <w:rPr>
          <w:rFonts w:ascii="Arial" w:eastAsia="Times New Roman" w:hAnsi="Arial" w:cs="Arial"/>
          <w:b/>
          <w:sz w:val="24"/>
          <w:szCs w:val="24"/>
          <w:lang w:eastAsia="es-CO"/>
        </w:rPr>
        <w:t>114</w:t>
      </w:r>
      <w:r w:rsidRPr="00F0523A">
        <w:rPr>
          <w:rFonts w:ascii="Arial" w:eastAsia="Times New Roman" w:hAnsi="Arial" w:cs="Arial"/>
          <w:b/>
          <w:bCs/>
          <w:sz w:val="24"/>
          <w:szCs w:val="24"/>
          <w:lang w:eastAsia="es-CO"/>
        </w:rPr>
        <w:t>. </w:t>
      </w:r>
      <w:r w:rsidRPr="00F0523A">
        <w:rPr>
          <w:rFonts w:ascii="Arial" w:eastAsia="Times New Roman" w:hAnsi="Arial" w:cs="Arial"/>
          <w:sz w:val="24"/>
          <w:szCs w:val="24"/>
          <w:lang w:eastAsia="es-CO"/>
        </w:rPr>
        <w:t>Corresponde al Congreso de la República reformar la Constitución, hacer las leyes y ejercer control político sobre el gobierno y la administración.</w:t>
      </w:r>
    </w:p>
    <w:p w:rsidR="00065CD5" w:rsidRPr="00F0523A" w:rsidRDefault="00065CD5" w:rsidP="00065CD5">
      <w:pPr>
        <w:shd w:val="clear" w:color="auto" w:fill="FFFFFF"/>
        <w:spacing w:before="100" w:beforeAutospacing="1" w:after="100" w:afterAutospacing="1" w:line="240" w:lineRule="auto"/>
        <w:jc w:val="both"/>
        <w:rPr>
          <w:rFonts w:ascii="Arial" w:eastAsia="Times New Roman" w:hAnsi="Arial" w:cs="Arial"/>
          <w:sz w:val="24"/>
          <w:szCs w:val="24"/>
          <w:lang w:eastAsia="es-CO"/>
        </w:rPr>
      </w:pPr>
      <w:r w:rsidRPr="00F0523A">
        <w:rPr>
          <w:rFonts w:ascii="Arial" w:eastAsia="Times New Roman" w:hAnsi="Arial" w:cs="Arial"/>
          <w:sz w:val="24"/>
          <w:szCs w:val="24"/>
          <w:lang w:eastAsia="es-CO"/>
        </w:rPr>
        <w:t>El Congreso de la República, estará integrado por el Senado y la Cámara de Representantes.</w:t>
      </w:r>
    </w:p>
    <w:p w:rsidR="00065CD5" w:rsidRPr="00F0523A" w:rsidRDefault="00065CD5" w:rsidP="00065CD5">
      <w:pPr>
        <w:jc w:val="both"/>
        <w:rPr>
          <w:rFonts w:ascii="Arial" w:hAnsi="Arial" w:cs="Arial"/>
          <w:sz w:val="24"/>
          <w:szCs w:val="24"/>
          <w:shd w:val="clear" w:color="auto" w:fill="FFFFFF"/>
          <w:lang w:val="es-ES_tradnl"/>
        </w:rPr>
      </w:pPr>
      <w:r w:rsidRPr="00F0523A">
        <w:rPr>
          <w:rFonts w:ascii="Arial" w:eastAsia="Times New Roman" w:hAnsi="Arial" w:cs="Arial"/>
          <w:sz w:val="24"/>
          <w:szCs w:val="24"/>
          <w:lang w:eastAsia="es-CO"/>
        </w:rPr>
        <w:lastRenderedPageBreak/>
        <w:t>El Artículo 150 Ibídem, determina que</w:t>
      </w:r>
      <w:r w:rsidRPr="00F0523A">
        <w:rPr>
          <w:rFonts w:ascii="Arial" w:hAnsi="Arial" w:cs="Arial"/>
          <w:sz w:val="24"/>
          <w:szCs w:val="24"/>
          <w:shd w:val="clear" w:color="auto" w:fill="FFFFFF"/>
          <w:lang w:val="es-ES_tradnl"/>
        </w:rPr>
        <w:t xml:space="preserve">: </w:t>
      </w:r>
    </w:p>
    <w:p w:rsidR="00065CD5" w:rsidRPr="00F0523A" w:rsidRDefault="00065CD5" w:rsidP="00065CD5">
      <w:pPr>
        <w:ind w:left="708"/>
        <w:jc w:val="both"/>
        <w:rPr>
          <w:rFonts w:ascii="Arial" w:hAnsi="Arial" w:cs="Arial"/>
          <w:i/>
          <w:sz w:val="24"/>
          <w:szCs w:val="24"/>
          <w:lang w:val="es-ES_tradnl"/>
        </w:rPr>
      </w:pPr>
      <w:r w:rsidRPr="00F0523A">
        <w:rPr>
          <w:rFonts w:ascii="Arial" w:hAnsi="Arial" w:cs="Arial"/>
          <w:sz w:val="24"/>
          <w:szCs w:val="24"/>
          <w:shd w:val="clear" w:color="auto" w:fill="FFFFFF"/>
          <w:lang w:val="es-ES_tradnl"/>
        </w:rPr>
        <w:t>“</w:t>
      </w:r>
      <w:r w:rsidRPr="00F0523A">
        <w:rPr>
          <w:rFonts w:ascii="Arial" w:hAnsi="Arial" w:cs="Arial"/>
          <w:i/>
          <w:sz w:val="24"/>
          <w:szCs w:val="24"/>
          <w:lang w:val="es-ES_tradnl"/>
        </w:rPr>
        <w:t>Corresponde al Congreso hacer las leyes. Por medio de ellas ejerce las siguientes funciones:</w:t>
      </w:r>
    </w:p>
    <w:p w:rsidR="00065CD5" w:rsidRPr="00F0523A" w:rsidRDefault="00065CD5" w:rsidP="00065CD5">
      <w:pPr>
        <w:pStyle w:val="NormalWeb"/>
        <w:shd w:val="clear" w:color="auto" w:fill="FFFFFF"/>
        <w:spacing w:line="276" w:lineRule="auto"/>
        <w:ind w:firstLine="708"/>
        <w:rPr>
          <w:rFonts w:ascii="Arial" w:hAnsi="Arial" w:cs="Arial"/>
          <w:i/>
          <w:lang w:val="es-ES_tradnl"/>
        </w:rPr>
      </w:pPr>
      <w:r w:rsidRPr="00F0523A">
        <w:rPr>
          <w:rFonts w:ascii="Arial" w:hAnsi="Arial" w:cs="Arial"/>
          <w:i/>
          <w:lang w:val="es-ES_tradnl"/>
        </w:rPr>
        <w:t>1. Interpretar, reformar y derogar las leyes.</w:t>
      </w:r>
    </w:p>
    <w:p w:rsidR="00065CD5" w:rsidRPr="00F0523A" w:rsidRDefault="00065CD5" w:rsidP="00065CD5">
      <w:pPr>
        <w:pStyle w:val="NormalWeb"/>
        <w:shd w:val="clear" w:color="auto" w:fill="FFFFFF"/>
        <w:spacing w:line="276" w:lineRule="auto"/>
        <w:ind w:left="708"/>
        <w:rPr>
          <w:rFonts w:ascii="Arial" w:hAnsi="Arial" w:cs="Arial"/>
          <w:lang w:val="es-ES_tradnl"/>
        </w:rPr>
      </w:pPr>
      <w:r w:rsidRPr="00F0523A">
        <w:rPr>
          <w:rFonts w:ascii="Arial" w:hAnsi="Arial" w:cs="Arial"/>
          <w:i/>
          <w:u w:val="single"/>
          <w:lang w:val="es-ES_tradnl"/>
        </w:rPr>
        <w:t xml:space="preserve">24. Regular el régimen de propiedad industrial, patentes y marcas y las otras formas de propiedad intelectual.” </w:t>
      </w:r>
      <w:r w:rsidRPr="00F0523A">
        <w:rPr>
          <w:rFonts w:ascii="Arial" w:hAnsi="Arial" w:cs="Arial"/>
          <w:lang w:val="es-ES_tradnl"/>
        </w:rPr>
        <w:t>(Subrayado por fuera del texto)</w:t>
      </w:r>
    </w:p>
    <w:p w:rsidR="00065CD5" w:rsidRPr="00F0523A" w:rsidRDefault="00065CD5" w:rsidP="00065CD5">
      <w:pPr>
        <w:shd w:val="clear" w:color="auto" w:fill="FFFFFF"/>
        <w:spacing w:before="100" w:beforeAutospacing="1" w:after="100" w:afterAutospacing="1" w:line="240" w:lineRule="auto"/>
        <w:jc w:val="both"/>
        <w:rPr>
          <w:rFonts w:ascii="Arial" w:eastAsia="Times New Roman" w:hAnsi="Arial" w:cs="Arial"/>
          <w:sz w:val="24"/>
          <w:szCs w:val="24"/>
          <w:lang w:eastAsia="es-CO"/>
        </w:rPr>
      </w:pPr>
      <w:r w:rsidRPr="00F0523A">
        <w:rPr>
          <w:rFonts w:ascii="Arial" w:eastAsia="Times New Roman" w:hAnsi="Arial" w:cs="Arial"/>
          <w:b/>
          <w:bCs/>
          <w:sz w:val="24"/>
          <w:szCs w:val="24"/>
          <w:lang w:eastAsia="es-CO"/>
        </w:rPr>
        <w:t>Ley 5ª de 1992</w:t>
      </w:r>
      <w:r w:rsidRPr="00F0523A">
        <w:rPr>
          <w:rFonts w:ascii="Arial" w:eastAsia="Times New Roman" w:hAnsi="Arial" w:cs="Arial"/>
          <w:sz w:val="24"/>
          <w:szCs w:val="24"/>
          <w:lang w:eastAsia="es-CO"/>
        </w:rPr>
        <w:t>.</w:t>
      </w:r>
    </w:p>
    <w:p w:rsidR="00065CD5" w:rsidRPr="00F0523A" w:rsidRDefault="00065CD5" w:rsidP="00065CD5">
      <w:pPr>
        <w:shd w:val="clear" w:color="auto" w:fill="FFFFFF"/>
        <w:spacing w:before="100" w:beforeAutospacing="1" w:after="100" w:afterAutospacing="1" w:line="240" w:lineRule="auto"/>
        <w:jc w:val="both"/>
        <w:rPr>
          <w:rFonts w:ascii="Arial" w:eastAsia="Times New Roman" w:hAnsi="Arial" w:cs="Arial"/>
          <w:sz w:val="24"/>
          <w:szCs w:val="24"/>
          <w:lang w:eastAsia="es-CO"/>
        </w:rPr>
      </w:pPr>
      <w:r w:rsidRPr="00F0523A">
        <w:rPr>
          <w:rFonts w:ascii="Arial" w:eastAsia="Times New Roman" w:hAnsi="Arial" w:cs="Arial"/>
          <w:sz w:val="24"/>
          <w:szCs w:val="24"/>
          <w:lang w:eastAsia="es-CO"/>
        </w:rPr>
        <w:t> ARTÍCULO 140. Iniciativa Legislativa.  Pueden presentar proyectos de ley:</w:t>
      </w:r>
    </w:p>
    <w:p w:rsidR="00065CD5" w:rsidRPr="00F0523A" w:rsidRDefault="00065CD5" w:rsidP="00065CD5">
      <w:pPr>
        <w:shd w:val="clear" w:color="auto" w:fill="FFFFFF"/>
        <w:spacing w:before="100" w:beforeAutospacing="1" w:after="100" w:afterAutospacing="1" w:line="240" w:lineRule="auto"/>
        <w:ind w:left="360"/>
        <w:jc w:val="both"/>
        <w:rPr>
          <w:rFonts w:ascii="Arial" w:eastAsia="Times New Roman" w:hAnsi="Arial" w:cs="Arial"/>
          <w:sz w:val="24"/>
          <w:szCs w:val="24"/>
          <w:lang w:eastAsia="es-CO"/>
        </w:rPr>
      </w:pPr>
      <w:r w:rsidRPr="00F0523A">
        <w:rPr>
          <w:rFonts w:ascii="Arial" w:eastAsia="Times New Roman" w:hAnsi="Arial" w:cs="Arial"/>
          <w:sz w:val="24"/>
          <w:szCs w:val="24"/>
          <w:lang w:eastAsia="es-CO"/>
        </w:rPr>
        <w:t>1.    Los Senadores y Representantes a la Cámara individualmente y a través de las bancadas.</w:t>
      </w:r>
    </w:p>
    <w:p w:rsidR="00065CD5" w:rsidRPr="00F0523A" w:rsidRDefault="00065CD5" w:rsidP="00065CD5">
      <w:pPr>
        <w:shd w:val="clear" w:color="auto" w:fill="FFFFFF"/>
        <w:spacing w:before="100" w:beforeAutospacing="1" w:after="100" w:afterAutospacing="1" w:line="240" w:lineRule="auto"/>
        <w:jc w:val="both"/>
        <w:rPr>
          <w:rFonts w:ascii="Arial" w:eastAsia="Times New Roman" w:hAnsi="Arial" w:cs="Arial"/>
          <w:sz w:val="24"/>
          <w:szCs w:val="24"/>
          <w:lang w:eastAsia="es-CO"/>
        </w:rPr>
      </w:pPr>
      <w:r w:rsidRPr="00F0523A">
        <w:rPr>
          <w:rFonts w:ascii="Arial" w:eastAsia="Times New Roman" w:hAnsi="Arial" w:cs="Arial"/>
          <w:b/>
          <w:bCs/>
          <w:sz w:val="24"/>
          <w:szCs w:val="24"/>
          <w:lang w:eastAsia="es-CO"/>
        </w:rPr>
        <w:t>MARCO JURIDICO</w:t>
      </w:r>
    </w:p>
    <w:p w:rsidR="00065CD5" w:rsidRPr="00F0523A" w:rsidRDefault="00065CD5" w:rsidP="00065CD5">
      <w:pPr>
        <w:shd w:val="clear" w:color="auto" w:fill="FFFFFF"/>
        <w:spacing w:before="100" w:beforeAutospacing="1" w:after="100" w:afterAutospacing="1" w:line="240" w:lineRule="auto"/>
        <w:jc w:val="both"/>
        <w:rPr>
          <w:rFonts w:ascii="Arial" w:eastAsia="Times New Roman" w:hAnsi="Arial" w:cs="Arial"/>
          <w:sz w:val="24"/>
          <w:szCs w:val="24"/>
          <w:lang w:eastAsia="es-CO"/>
        </w:rPr>
      </w:pPr>
      <w:r w:rsidRPr="00F0523A">
        <w:rPr>
          <w:rFonts w:ascii="Arial" w:eastAsia="Times New Roman" w:hAnsi="Arial" w:cs="Arial"/>
          <w:sz w:val="24"/>
          <w:szCs w:val="24"/>
          <w:lang w:eastAsia="es-CO"/>
        </w:rPr>
        <w:t>A continuación se define el marco jurídico sobre el que se ampara y se desarrolla el presente proyecto de ley dentro de los marcos normativos en contexto nacional que ajustan la aplicación efectiva en los órganos del Estado hacia la defensa de los propios derechos, la participación democrática, la descentralización administrativa y la desconcentración del poder.</w:t>
      </w:r>
    </w:p>
    <w:p w:rsidR="00065CD5" w:rsidRPr="00F0523A" w:rsidRDefault="00065CD5" w:rsidP="00065CD5">
      <w:pPr>
        <w:shd w:val="clear" w:color="auto" w:fill="FFFFFF"/>
        <w:spacing w:before="100" w:beforeAutospacing="1" w:after="100" w:afterAutospacing="1" w:line="240" w:lineRule="auto"/>
        <w:jc w:val="both"/>
        <w:rPr>
          <w:rFonts w:ascii="Arial" w:hAnsi="Arial" w:cs="Arial"/>
          <w:b/>
          <w:sz w:val="24"/>
          <w:szCs w:val="24"/>
          <w:shd w:val="clear" w:color="auto" w:fill="FFFFFF"/>
          <w:lang w:val="es-ES_tradnl"/>
        </w:rPr>
      </w:pPr>
      <w:r w:rsidRPr="00F0523A">
        <w:rPr>
          <w:rFonts w:ascii="Arial" w:hAnsi="Arial" w:cs="Arial"/>
          <w:b/>
          <w:sz w:val="24"/>
          <w:szCs w:val="24"/>
          <w:shd w:val="clear" w:color="auto" w:fill="FFFFFF"/>
          <w:lang w:val="es-ES_tradnl"/>
        </w:rPr>
        <w:t>DERECHOS DE AUTOR</w:t>
      </w:r>
    </w:p>
    <w:p w:rsidR="00065CD5" w:rsidRPr="00F0523A" w:rsidRDefault="00065CD5" w:rsidP="00065CD5">
      <w:pPr>
        <w:jc w:val="both"/>
        <w:rPr>
          <w:rFonts w:ascii="Arial" w:hAnsi="Arial" w:cs="Arial"/>
          <w:sz w:val="24"/>
          <w:szCs w:val="24"/>
          <w:shd w:val="clear" w:color="auto" w:fill="FFFFFF"/>
          <w:lang w:val="es-ES_tradnl"/>
        </w:rPr>
      </w:pPr>
      <w:r w:rsidRPr="00F0523A">
        <w:rPr>
          <w:rFonts w:ascii="Arial" w:hAnsi="Arial" w:cs="Arial"/>
          <w:sz w:val="24"/>
          <w:szCs w:val="24"/>
          <w:shd w:val="clear" w:color="auto" w:fill="FFFFFF"/>
          <w:lang w:val="es-ES_tradnl"/>
        </w:rPr>
        <w:t>La Constitución política de Colombia en su artículo 61 determina que es obligación del estado colombiano el proteger la propiedad intelectual por el tiempo y mediante las formalidades que establezca la ley, obligación esta que surge por la necesidad de proteger cualquier creación propia del hombre. Estos derechos han sido reconocidos desde el siglo XVIII por legislaciones como la francesa. Es tan importante este tipo de protección que la misma Declaración Universal de los Derechos Humanos estableció en su artículo 27, que:</w:t>
      </w:r>
    </w:p>
    <w:p w:rsidR="00065CD5" w:rsidRPr="00F0523A" w:rsidRDefault="00065CD5" w:rsidP="00065CD5">
      <w:pPr>
        <w:tabs>
          <w:tab w:val="left" w:pos="7938"/>
        </w:tabs>
        <w:ind w:left="851" w:right="900"/>
        <w:jc w:val="both"/>
        <w:rPr>
          <w:rFonts w:ascii="Arial" w:hAnsi="Arial" w:cs="Arial"/>
          <w:i/>
          <w:sz w:val="24"/>
          <w:szCs w:val="24"/>
          <w:shd w:val="clear" w:color="auto" w:fill="FFFFFF"/>
          <w:lang w:val="es-ES_tradnl"/>
        </w:rPr>
      </w:pPr>
      <w:r w:rsidRPr="00F0523A">
        <w:rPr>
          <w:rFonts w:ascii="Arial" w:hAnsi="Arial" w:cs="Arial"/>
          <w:i/>
          <w:sz w:val="24"/>
          <w:szCs w:val="24"/>
          <w:shd w:val="clear" w:color="auto" w:fill="FFFFFF"/>
          <w:lang w:val="es-ES_tradnl"/>
        </w:rPr>
        <w:t>“Toda persona tiene derecho a tomar parte libremente en la vida cultural de la comunidad, a gozar de las artes y a participar en el progreso científico y en los beneficios que de él resulten.</w:t>
      </w:r>
    </w:p>
    <w:p w:rsidR="00065CD5" w:rsidRPr="00F0523A" w:rsidRDefault="00065CD5" w:rsidP="00065CD5">
      <w:pPr>
        <w:tabs>
          <w:tab w:val="left" w:pos="7938"/>
        </w:tabs>
        <w:ind w:left="851" w:right="900"/>
        <w:jc w:val="both"/>
        <w:rPr>
          <w:rFonts w:ascii="Arial" w:hAnsi="Arial" w:cs="Arial"/>
          <w:sz w:val="24"/>
          <w:szCs w:val="24"/>
          <w:shd w:val="clear" w:color="auto" w:fill="FFFFFF"/>
          <w:lang w:val="es-ES_tradnl"/>
        </w:rPr>
      </w:pPr>
      <w:r w:rsidRPr="00F0523A">
        <w:rPr>
          <w:rFonts w:ascii="Arial" w:hAnsi="Arial" w:cs="Arial"/>
          <w:i/>
          <w:sz w:val="24"/>
          <w:szCs w:val="24"/>
          <w:u w:val="single"/>
          <w:shd w:val="clear" w:color="auto" w:fill="FFFFFF"/>
          <w:lang w:val="es-ES_tradnl"/>
        </w:rPr>
        <w:lastRenderedPageBreak/>
        <w:t>Toda persona tiene derecho a la protección de los intereses morales y materiales que le correspondan por razón de las producciones científicas, literarias o artísticas de que sea autora</w:t>
      </w:r>
      <w:r w:rsidRPr="00F0523A">
        <w:rPr>
          <w:rFonts w:ascii="Arial" w:hAnsi="Arial" w:cs="Arial"/>
          <w:i/>
          <w:sz w:val="24"/>
          <w:szCs w:val="24"/>
          <w:shd w:val="clear" w:color="auto" w:fill="FFFFFF"/>
          <w:lang w:val="es-ES_tradnl"/>
        </w:rPr>
        <w:t>.”</w:t>
      </w:r>
      <w:r w:rsidRPr="00F0523A">
        <w:rPr>
          <w:rFonts w:ascii="Arial" w:hAnsi="Arial" w:cs="Arial"/>
          <w:sz w:val="24"/>
          <w:szCs w:val="24"/>
          <w:shd w:val="clear" w:color="auto" w:fill="FFFFFF"/>
          <w:lang w:val="es-ES_tradnl"/>
        </w:rPr>
        <w:t xml:space="preserve"> (Subrayado por fuera del texto)</w:t>
      </w:r>
    </w:p>
    <w:p w:rsidR="00065CD5" w:rsidRPr="00F0523A" w:rsidRDefault="00065CD5" w:rsidP="00065CD5">
      <w:pPr>
        <w:jc w:val="both"/>
        <w:rPr>
          <w:rFonts w:ascii="Arial" w:hAnsi="Arial" w:cs="Arial"/>
          <w:sz w:val="24"/>
          <w:szCs w:val="24"/>
          <w:shd w:val="clear" w:color="auto" w:fill="FFFFFF"/>
          <w:lang w:val="es-ES_tradnl"/>
        </w:rPr>
      </w:pPr>
      <w:r w:rsidRPr="00F0523A">
        <w:rPr>
          <w:rFonts w:ascii="Arial" w:hAnsi="Arial" w:cs="Arial"/>
          <w:sz w:val="24"/>
          <w:szCs w:val="24"/>
          <w:shd w:val="clear" w:color="auto" w:fill="FFFFFF"/>
          <w:lang w:val="es-ES_tradnl"/>
        </w:rPr>
        <w:t xml:space="preserve">Ahora bien, es de indicar que los derechos de propiedad intelectual se han dividido históricamente en dos grandes ramas: los </w:t>
      </w:r>
      <w:r w:rsidR="00F0523A">
        <w:rPr>
          <w:rFonts w:ascii="Arial" w:hAnsi="Arial" w:cs="Arial"/>
          <w:sz w:val="24"/>
          <w:szCs w:val="24"/>
          <w:shd w:val="clear" w:color="auto" w:fill="FFFFFF"/>
          <w:lang w:val="es-ES_tradnl"/>
        </w:rPr>
        <w:t>d</w:t>
      </w:r>
      <w:r w:rsidRPr="00F0523A">
        <w:rPr>
          <w:rFonts w:ascii="Arial" w:hAnsi="Arial" w:cs="Arial"/>
          <w:sz w:val="24"/>
          <w:szCs w:val="24"/>
          <w:shd w:val="clear" w:color="auto" w:fill="FFFFFF"/>
          <w:lang w:val="es-ES_tradnl"/>
        </w:rPr>
        <w:t xml:space="preserve">erechos de autor y los derechos sobre la propiedad industrial. Frente a los derechos de autor, aducimos que estos contienen dos esferas, como lo indica la Declaración Universal de los Derechos Humanos: </w:t>
      </w:r>
      <w:r w:rsidR="00F0523A">
        <w:rPr>
          <w:rFonts w:ascii="Arial" w:hAnsi="Arial" w:cs="Arial"/>
          <w:sz w:val="24"/>
          <w:szCs w:val="24"/>
          <w:shd w:val="clear" w:color="auto" w:fill="FFFFFF"/>
          <w:lang w:val="es-ES_tradnl"/>
        </w:rPr>
        <w:t>d</w:t>
      </w:r>
      <w:r w:rsidRPr="00F0523A">
        <w:rPr>
          <w:rFonts w:ascii="Arial" w:hAnsi="Arial" w:cs="Arial"/>
          <w:sz w:val="24"/>
          <w:szCs w:val="24"/>
          <w:shd w:val="clear" w:color="auto" w:fill="FFFFFF"/>
          <w:lang w:val="es-ES_tradnl"/>
        </w:rPr>
        <w:t xml:space="preserve">erechos morales y patrimoniales. </w:t>
      </w:r>
    </w:p>
    <w:p w:rsidR="00065CD5" w:rsidRPr="00F0523A" w:rsidRDefault="00065CD5" w:rsidP="00065CD5">
      <w:pPr>
        <w:jc w:val="both"/>
        <w:rPr>
          <w:rFonts w:ascii="Arial" w:hAnsi="Arial" w:cs="Arial"/>
          <w:sz w:val="24"/>
          <w:szCs w:val="24"/>
          <w:shd w:val="clear" w:color="auto" w:fill="FFFFFF"/>
          <w:lang w:val="es-ES_tradnl"/>
        </w:rPr>
      </w:pPr>
      <w:r w:rsidRPr="00F0523A">
        <w:rPr>
          <w:rFonts w:ascii="Arial" w:hAnsi="Arial" w:cs="Arial"/>
          <w:sz w:val="24"/>
          <w:szCs w:val="24"/>
          <w:shd w:val="clear" w:color="auto" w:fill="FFFFFF"/>
          <w:lang w:val="es-ES_tradnl"/>
        </w:rPr>
        <w:t xml:space="preserve">El objeto de la protección de los derechos de autor ha sido reconocido ampliamente por tratados y convenios internacionales y en el país, la norma que regula la materia la Ley 23 de 1982. El objeto de la protección de estos derechos intelectuales la estableció la Decisión Andina 351 de 1993, que menciona al respecto: </w:t>
      </w:r>
    </w:p>
    <w:p w:rsidR="00065CD5" w:rsidRPr="00F0523A" w:rsidRDefault="00065CD5" w:rsidP="00065CD5">
      <w:pPr>
        <w:tabs>
          <w:tab w:val="left" w:pos="7938"/>
        </w:tabs>
        <w:ind w:left="851" w:right="900"/>
        <w:jc w:val="both"/>
        <w:rPr>
          <w:rFonts w:ascii="Arial" w:hAnsi="Arial" w:cs="Arial"/>
          <w:i/>
          <w:sz w:val="24"/>
          <w:szCs w:val="24"/>
          <w:shd w:val="clear" w:color="auto" w:fill="FFFFFF"/>
          <w:lang w:val="es-ES_tradnl"/>
        </w:rPr>
      </w:pPr>
      <w:r w:rsidRPr="00F0523A">
        <w:rPr>
          <w:rFonts w:ascii="Arial" w:hAnsi="Arial" w:cs="Arial"/>
          <w:i/>
          <w:sz w:val="24"/>
          <w:szCs w:val="24"/>
          <w:shd w:val="clear" w:color="auto" w:fill="FFFFFF"/>
          <w:lang w:val="es-ES_tradnl"/>
        </w:rPr>
        <w:t>“Artículo 4.- La protección reconocida por la presente Decisión recae sobre todas las obras literarias, artísticas y científicas que puedan reproducirse o divulgarse por cualquier forma o medio conocido o por conocer, y que incluye, entre otras, las siguientes:</w:t>
      </w:r>
    </w:p>
    <w:p w:rsidR="00065CD5" w:rsidRPr="00F0523A" w:rsidRDefault="00065CD5" w:rsidP="00065CD5">
      <w:pPr>
        <w:tabs>
          <w:tab w:val="left" w:pos="7938"/>
        </w:tabs>
        <w:ind w:left="851" w:right="900"/>
        <w:jc w:val="both"/>
        <w:rPr>
          <w:rFonts w:ascii="Arial" w:hAnsi="Arial" w:cs="Arial"/>
          <w:i/>
          <w:sz w:val="24"/>
          <w:szCs w:val="24"/>
          <w:shd w:val="clear" w:color="auto" w:fill="FFFFFF"/>
          <w:lang w:val="es-ES_tradnl"/>
        </w:rPr>
      </w:pPr>
      <w:r w:rsidRPr="00F0523A">
        <w:rPr>
          <w:rFonts w:ascii="Arial" w:hAnsi="Arial" w:cs="Arial"/>
          <w:i/>
          <w:sz w:val="24"/>
          <w:szCs w:val="24"/>
          <w:shd w:val="clear" w:color="auto" w:fill="FFFFFF"/>
          <w:lang w:val="es-ES_tradnl"/>
        </w:rPr>
        <w:t>a) Las obras expresadas por escrito, es decir, los libros, folletos y cualquier tipo de obra expresada mediante letras, signos o marcas convencionales;</w:t>
      </w:r>
    </w:p>
    <w:p w:rsidR="00065CD5" w:rsidRPr="00F0523A" w:rsidRDefault="00065CD5" w:rsidP="00065CD5">
      <w:pPr>
        <w:tabs>
          <w:tab w:val="left" w:pos="7938"/>
        </w:tabs>
        <w:ind w:left="851" w:right="900"/>
        <w:jc w:val="both"/>
        <w:rPr>
          <w:rFonts w:ascii="Arial" w:hAnsi="Arial" w:cs="Arial"/>
          <w:i/>
          <w:sz w:val="24"/>
          <w:szCs w:val="24"/>
          <w:shd w:val="clear" w:color="auto" w:fill="FFFFFF"/>
          <w:lang w:val="es-ES_tradnl"/>
        </w:rPr>
      </w:pPr>
      <w:r w:rsidRPr="00F0523A">
        <w:rPr>
          <w:rFonts w:ascii="Arial" w:hAnsi="Arial" w:cs="Arial"/>
          <w:i/>
          <w:sz w:val="24"/>
          <w:szCs w:val="24"/>
          <w:shd w:val="clear" w:color="auto" w:fill="FFFFFF"/>
          <w:lang w:val="es-ES_tradnl"/>
        </w:rPr>
        <w:t>b) Las conferencias, alocuciones, sermones y otras obras de la misma naturaleza;</w:t>
      </w:r>
    </w:p>
    <w:p w:rsidR="00065CD5" w:rsidRPr="00F0523A" w:rsidRDefault="00065CD5" w:rsidP="00065CD5">
      <w:pPr>
        <w:tabs>
          <w:tab w:val="left" w:pos="7938"/>
        </w:tabs>
        <w:ind w:left="851" w:right="900"/>
        <w:jc w:val="both"/>
        <w:rPr>
          <w:rFonts w:ascii="Arial" w:hAnsi="Arial" w:cs="Arial"/>
          <w:i/>
          <w:sz w:val="24"/>
          <w:szCs w:val="24"/>
          <w:shd w:val="clear" w:color="auto" w:fill="FFFFFF"/>
          <w:lang w:val="es-ES_tradnl"/>
        </w:rPr>
      </w:pPr>
      <w:r w:rsidRPr="00F0523A">
        <w:rPr>
          <w:rFonts w:ascii="Arial" w:hAnsi="Arial" w:cs="Arial"/>
          <w:i/>
          <w:sz w:val="24"/>
          <w:szCs w:val="24"/>
          <w:shd w:val="clear" w:color="auto" w:fill="FFFFFF"/>
          <w:lang w:val="es-ES_tradnl"/>
        </w:rPr>
        <w:t>c) Las composiciones musicales con letra o sin ella;</w:t>
      </w:r>
    </w:p>
    <w:p w:rsidR="00065CD5" w:rsidRPr="00F0523A" w:rsidRDefault="00065CD5" w:rsidP="00065CD5">
      <w:pPr>
        <w:tabs>
          <w:tab w:val="left" w:pos="7938"/>
        </w:tabs>
        <w:ind w:left="851" w:right="900"/>
        <w:jc w:val="both"/>
        <w:rPr>
          <w:rFonts w:ascii="Arial" w:hAnsi="Arial" w:cs="Arial"/>
          <w:i/>
          <w:sz w:val="24"/>
          <w:szCs w:val="24"/>
          <w:shd w:val="clear" w:color="auto" w:fill="FFFFFF"/>
          <w:lang w:val="es-ES_tradnl"/>
        </w:rPr>
      </w:pPr>
      <w:r w:rsidRPr="00F0523A">
        <w:rPr>
          <w:rFonts w:ascii="Arial" w:hAnsi="Arial" w:cs="Arial"/>
          <w:i/>
          <w:sz w:val="24"/>
          <w:szCs w:val="24"/>
          <w:shd w:val="clear" w:color="auto" w:fill="FFFFFF"/>
          <w:lang w:val="es-ES_tradnl"/>
        </w:rPr>
        <w:t>d) Las obras dramáticas y dramático-musicales;</w:t>
      </w:r>
    </w:p>
    <w:p w:rsidR="00065CD5" w:rsidRPr="00F0523A" w:rsidRDefault="00065CD5" w:rsidP="00065CD5">
      <w:pPr>
        <w:tabs>
          <w:tab w:val="left" w:pos="7938"/>
        </w:tabs>
        <w:ind w:left="851" w:right="900"/>
        <w:jc w:val="both"/>
        <w:rPr>
          <w:rFonts w:ascii="Arial" w:hAnsi="Arial" w:cs="Arial"/>
          <w:i/>
          <w:sz w:val="24"/>
          <w:szCs w:val="24"/>
          <w:shd w:val="clear" w:color="auto" w:fill="FFFFFF"/>
          <w:lang w:val="es-ES_tradnl"/>
        </w:rPr>
      </w:pPr>
      <w:r w:rsidRPr="00F0523A">
        <w:rPr>
          <w:rFonts w:ascii="Arial" w:hAnsi="Arial" w:cs="Arial"/>
          <w:i/>
          <w:sz w:val="24"/>
          <w:szCs w:val="24"/>
          <w:shd w:val="clear" w:color="auto" w:fill="FFFFFF"/>
          <w:lang w:val="es-ES_tradnl"/>
        </w:rPr>
        <w:t>e) Las obras coreográficas y las pantomimas;</w:t>
      </w:r>
    </w:p>
    <w:p w:rsidR="00065CD5" w:rsidRPr="00F0523A" w:rsidRDefault="00065CD5" w:rsidP="00065CD5">
      <w:pPr>
        <w:tabs>
          <w:tab w:val="left" w:pos="7938"/>
        </w:tabs>
        <w:ind w:left="851" w:right="900"/>
        <w:jc w:val="both"/>
        <w:rPr>
          <w:rFonts w:ascii="Arial" w:hAnsi="Arial" w:cs="Arial"/>
          <w:i/>
          <w:sz w:val="24"/>
          <w:szCs w:val="24"/>
          <w:shd w:val="clear" w:color="auto" w:fill="FFFFFF"/>
          <w:lang w:val="es-ES_tradnl"/>
        </w:rPr>
      </w:pPr>
      <w:r w:rsidRPr="00F0523A">
        <w:rPr>
          <w:rFonts w:ascii="Arial" w:hAnsi="Arial" w:cs="Arial"/>
          <w:i/>
          <w:sz w:val="24"/>
          <w:szCs w:val="24"/>
          <w:shd w:val="clear" w:color="auto" w:fill="FFFFFF"/>
          <w:lang w:val="es-ES_tradnl"/>
        </w:rPr>
        <w:t>f) Las obras cinematográficas y demás obras audiovisuales expresadas por cualquier procedimiento;</w:t>
      </w:r>
    </w:p>
    <w:p w:rsidR="00065CD5" w:rsidRPr="00F0523A" w:rsidRDefault="00065CD5" w:rsidP="00065CD5">
      <w:pPr>
        <w:tabs>
          <w:tab w:val="left" w:pos="7938"/>
        </w:tabs>
        <w:ind w:left="851" w:right="900"/>
        <w:jc w:val="both"/>
        <w:rPr>
          <w:rFonts w:ascii="Arial" w:hAnsi="Arial" w:cs="Arial"/>
          <w:i/>
          <w:sz w:val="24"/>
          <w:szCs w:val="24"/>
          <w:shd w:val="clear" w:color="auto" w:fill="FFFFFF"/>
          <w:lang w:val="es-ES_tradnl"/>
        </w:rPr>
      </w:pPr>
      <w:r w:rsidRPr="00F0523A">
        <w:rPr>
          <w:rFonts w:ascii="Arial" w:hAnsi="Arial" w:cs="Arial"/>
          <w:i/>
          <w:sz w:val="24"/>
          <w:szCs w:val="24"/>
          <w:shd w:val="clear" w:color="auto" w:fill="FFFFFF"/>
          <w:lang w:val="es-ES_tradnl"/>
        </w:rPr>
        <w:lastRenderedPageBreak/>
        <w:t>g) Las obras de bellas artes, incluidos los dibujos, pinturas, esculturas, grabados y litografías;</w:t>
      </w:r>
    </w:p>
    <w:p w:rsidR="00065CD5" w:rsidRPr="00F0523A" w:rsidRDefault="00065CD5" w:rsidP="00065CD5">
      <w:pPr>
        <w:tabs>
          <w:tab w:val="left" w:pos="7938"/>
        </w:tabs>
        <w:ind w:left="851" w:right="900"/>
        <w:jc w:val="both"/>
        <w:rPr>
          <w:rFonts w:ascii="Arial" w:hAnsi="Arial" w:cs="Arial"/>
          <w:i/>
          <w:sz w:val="24"/>
          <w:szCs w:val="24"/>
          <w:shd w:val="clear" w:color="auto" w:fill="FFFFFF"/>
          <w:lang w:val="es-ES_tradnl"/>
        </w:rPr>
      </w:pPr>
      <w:r w:rsidRPr="00F0523A">
        <w:rPr>
          <w:rFonts w:ascii="Arial" w:hAnsi="Arial" w:cs="Arial"/>
          <w:i/>
          <w:sz w:val="24"/>
          <w:szCs w:val="24"/>
          <w:shd w:val="clear" w:color="auto" w:fill="FFFFFF"/>
          <w:lang w:val="es-ES_tradnl"/>
        </w:rPr>
        <w:t>h) Las obras de arquitectura;</w:t>
      </w:r>
    </w:p>
    <w:p w:rsidR="00065CD5" w:rsidRPr="00F0523A" w:rsidRDefault="00065CD5" w:rsidP="00065CD5">
      <w:pPr>
        <w:tabs>
          <w:tab w:val="left" w:pos="7938"/>
        </w:tabs>
        <w:ind w:left="851" w:right="900"/>
        <w:jc w:val="both"/>
        <w:rPr>
          <w:rFonts w:ascii="Arial" w:hAnsi="Arial" w:cs="Arial"/>
          <w:i/>
          <w:sz w:val="24"/>
          <w:szCs w:val="24"/>
          <w:shd w:val="clear" w:color="auto" w:fill="FFFFFF"/>
          <w:lang w:val="es-ES_tradnl"/>
        </w:rPr>
      </w:pPr>
      <w:r w:rsidRPr="00F0523A">
        <w:rPr>
          <w:rFonts w:ascii="Arial" w:hAnsi="Arial" w:cs="Arial"/>
          <w:i/>
          <w:sz w:val="24"/>
          <w:szCs w:val="24"/>
          <w:shd w:val="clear" w:color="auto" w:fill="FFFFFF"/>
          <w:lang w:val="es-ES_tradnl"/>
        </w:rPr>
        <w:t>i) Las obras fotográficas y las expresadas por procedimiento análogo a la fotografía;</w:t>
      </w:r>
    </w:p>
    <w:p w:rsidR="00065CD5" w:rsidRPr="00F0523A" w:rsidRDefault="00065CD5" w:rsidP="00065CD5">
      <w:pPr>
        <w:tabs>
          <w:tab w:val="left" w:pos="7938"/>
        </w:tabs>
        <w:ind w:left="851" w:right="900"/>
        <w:jc w:val="both"/>
        <w:rPr>
          <w:rFonts w:ascii="Arial" w:hAnsi="Arial" w:cs="Arial"/>
          <w:i/>
          <w:sz w:val="24"/>
          <w:szCs w:val="24"/>
          <w:shd w:val="clear" w:color="auto" w:fill="FFFFFF"/>
          <w:lang w:val="es-ES_tradnl"/>
        </w:rPr>
      </w:pPr>
      <w:r w:rsidRPr="00F0523A">
        <w:rPr>
          <w:rFonts w:ascii="Arial" w:hAnsi="Arial" w:cs="Arial"/>
          <w:i/>
          <w:sz w:val="24"/>
          <w:szCs w:val="24"/>
          <w:shd w:val="clear" w:color="auto" w:fill="FFFFFF"/>
          <w:lang w:val="es-ES_tradnl"/>
        </w:rPr>
        <w:t>j) Las obras de arte aplicado;</w:t>
      </w:r>
    </w:p>
    <w:p w:rsidR="00065CD5" w:rsidRPr="00F0523A" w:rsidRDefault="00065CD5" w:rsidP="00065CD5">
      <w:pPr>
        <w:tabs>
          <w:tab w:val="left" w:pos="7938"/>
        </w:tabs>
        <w:ind w:left="851" w:right="900"/>
        <w:jc w:val="both"/>
        <w:rPr>
          <w:rFonts w:ascii="Arial" w:hAnsi="Arial" w:cs="Arial"/>
          <w:i/>
          <w:sz w:val="24"/>
          <w:szCs w:val="24"/>
          <w:shd w:val="clear" w:color="auto" w:fill="FFFFFF"/>
          <w:lang w:val="es-ES_tradnl"/>
        </w:rPr>
      </w:pPr>
      <w:r w:rsidRPr="00F0523A">
        <w:rPr>
          <w:rFonts w:ascii="Arial" w:hAnsi="Arial" w:cs="Arial"/>
          <w:i/>
          <w:sz w:val="24"/>
          <w:szCs w:val="24"/>
          <w:shd w:val="clear" w:color="auto" w:fill="FFFFFF"/>
          <w:lang w:val="es-ES_tradnl"/>
        </w:rPr>
        <w:t>k) Las ilustraciones, mapas, croquis, planos, bosquejos y las obras plásticas relativas a la geografía, la topografía, la arquitectura o las ciencias;</w:t>
      </w:r>
    </w:p>
    <w:p w:rsidR="00065CD5" w:rsidRPr="00F0523A" w:rsidRDefault="00065CD5" w:rsidP="00065CD5">
      <w:pPr>
        <w:tabs>
          <w:tab w:val="left" w:pos="7938"/>
        </w:tabs>
        <w:ind w:left="851" w:right="900"/>
        <w:jc w:val="both"/>
        <w:rPr>
          <w:rFonts w:ascii="Arial" w:hAnsi="Arial" w:cs="Arial"/>
          <w:i/>
          <w:sz w:val="24"/>
          <w:szCs w:val="24"/>
          <w:shd w:val="clear" w:color="auto" w:fill="FFFFFF"/>
          <w:lang w:val="es-ES_tradnl"/>
        </w:rPr>
      </w:pPr>
      <w:r w:rsidRPr="00F0523A">
        <w:rPr>
          <w:rFonts w:ascii="Arial" w:hAnsi="Arial" w:cs="Arial"/>
          <w:i/>
          <w:sz w:val="24"/>
          <w:szCs w:val="24"/>
          <w:shd w:val="clear" w:color="auto" w:fill="FFFFFF"/>
          <w:lang w:val="es-ES_tradnl"/>
        </w:rPr>
        <w:t>l) Los programas de ordenador;</w:t>
      </w:r>
    </w:p>
    <w:p w:rsidR="00065CD5" w:rsidRPr="00F0523A" w:rsidRDefault="00065CD5" w:rsidP="00065CD5">
      <w:pPr>
        <w:tabs>
          <w:tab w:val="left" w:pos="7938"/>
        </w:tabs>
        <w:ind w:left="851" w:right="900"/>
        <w:jc w:val="both"/>
        <w:rPr>
          <w:rFonts w:ascii="Arial" w:hAnsi="Arial" w:cs="Arial"/>
          <w:i/>
          <w:sz w:val="24"/>
          <w:szCs w:val="24"/>
          <w:shd w:val="clear" w:color="auto" w:fill="FFFFFF"/>
          <w:lang w:val="es-ES_tradnl"/>
        </w:rPr>
      </w:pPr>
      <w:r w:rsidRPr="00F0523A">
        <w:rPr>
          <w:rFonts w:ascii="Arial" w:hAnsi="Arial" w:cs="Arial"/>
          <w:i/>
          <w:sz w:val="24"/>
          <w:szCs w:val="24"/>
          <w:shd w:val="clear" w:color="auto" w:fill="FFFFFF"/>
          <w:lang w:val="es-ES_tradnl"/>
        </w:rPr>
        <w:t>ll) Las antologías o compilaciones de obras diversas y las bases de datos, que por la selección o disposición de las materias constituyan creaciones personales.”</w:t>
      </w:r>
    </w:p>
    <w:p w:rsidR="00065CD5" w:rsidRPr="00F0523A" w:rsidRDefault="00065CD5" w:rsidP="00065CD5">
      <w:pPr>
        <w:jc w:val="both"/>
        <w:rPr>
          <w:rFonts w:ascii="Arial" w:hAnsi="Arial" w:cs="Arial"/>
          <w:sz w:val="24"/>
          <w:szCs w:val="24"/>
          <w:shd w:val="clear" w:color="auto" w:fill="FFFFFF"/>
          <w:lang w:val="es-ES_tradnl"/>
        </w:rPr>
      </w:pPr>
      <w:r w:rsidRPr="00F0523A">
        <w:rPr>
          <w:rFonts w:ascii="Arial" w:hAnsi="Arial" w:cs="Arial"/>
          <w:sz w:val="24"/>
          <w:szCs w:val="24"/>
          <w:shd w:val="clear" w:color="auto" w:fill="FFFFFF"/>
          <w:lang w:val="es-ES_tradnl"/>
        </w:rPr>
        <w:t xml:space="preserve">De igual forma, la honorable Corte Constitucional, en la sentencia C-1023 de 2012, definió los derechos de autor y su ámbito de protección de la siguiente manera: </w:t>
      </w:r>
    </w:p>
    <w:p w:rsidR="00065CD5" w:rsidRPr="00F0523A" w:rsidRDefault="00065CD5" w:rsidP="00065CD5">
      <w:pPr>
        <w:tabs>
          <w:tab w:val="left" w:pos="7938"/>
        </w:tabs>
        <w:ind w:left="851" w:right="900"/>
        <w:jc w:val="both"/>
        <w:rPr>
          <w:rFonts w:ascii="Arial" w:hAnsi="Arial" w:cs="Arial"/>
          <w:i/>
          <w:sz w:val="24"/>
          <w:szCs w:val="24"/>
          <w:shd w:val="clear" w:color="auto" w:fill="FFFFFF"/>
          <w:lang w:val="es-ES_tradnl"/>
        </w:rPr>
      </w:pPr>
      <w:r w:rsidRPr="00F0523A">
        <w:rPr>
          <w:rFonts w:ascii="Arial" w:hAnsi="Arial" w:cs="Arial"/>
          <w:i/>
          <w:sz w:val="24"/>
          <w:szCs w:val="24"/>
          <w:shd w:val="clear" w:color="auto" w:fill="FFFFFF"/>
          <w:lang w:val="es-ES_tradnl"/>
        </w:rPr>
        <w:t>“El objeto que se protege a través del derecho de autor es la obra, esto es "...</w:t>
      </w:r>
      <w:r w:rsidRPr="00F0523A">
        <w:rPr>
          <w:rFonts w:ascii="Arial" w:hAnsi="Arial" w:cs="Arial"/>
          <w:i/>
          <w:sz w:val="24"/>
          <w:szCs w:val="24"/>
          <w:u w:val="single"/>
          <w:shd w:val="clear" w:color="auto" w:fill="FFFFFF"/>
          <w:lang w:val="es-ES_tradnl"/>
        </w:rPr>
        <w:t>la expresión personal de la inteligencia que desarrolla un pensamiento que se manifiesta bajo una forma perceptible, tiene originalidad o individualidad suficiente, y es apta para ser difundida y reproducida."</w:t>
      </w:r>
      <w:r w:rsidRPr="00F0523A">
        <w:rPr>
          <w:rFonts w:ascii="Arial" w:hAnsi="Arial" w:cs="Arial"/>
          <w:i/>
          <w:sz w:val="24"/>
          <w:szCs w:val="24"/>
          <w:shd w:val="clear" w:color="auto" w:fill="FFFFFF"/>
          <w:lang w:val="es-ES_tradnl"/>
        </w:rPr>
        <w:t xml:space="preserve">  Dicha protección está condicionada al cumplimiento de los siguientes presupuestos: el derecho de autor protege las creaciones formales no las ideas; la originalidad es condición necesaria para la protección; ella, además, no depende del valor o mérito de la obra, ni de su destino o forma de expresión y, en la mayoría de legislaciones, no está sujeta al cumplimiento de formalidades; cosa distinta es el registro que de ellas lleve el Estado, en el caso colombiano denominado Registro Nacional de Derechos de Autor, el cual tiene fines específicos de </w:t>
      </w:r>
      <w:r w:rsidRPr="00F0523A">
        <w:rPr>
          <w:rFonts w:ascii="Arial" w:hAnsi="Arial" w:cs="Arial"/>
          <w:i/>
          <w:sz w:val="24"/>
          <w:szCs w:val="24"/>
          <w:shd w:val="clear" w:color="auto" w:fill="FFFFFF"/>
          <w:lang w:val="es-ES_tradnl"/>
        </w:rPr>
        <w:lastRenderedPageBreak/>
        <w:t>publicidad y seguridad jurídica, según se consigna de manera expresa en el artículo 193 de la ley 23 de 1982.</w:t>
      </w:r>
    </w:p>
    <w:p w:rsidR="00065CD5" w:rsidRPr="00F0523A" w:rsidRDefault="00065CD5" w:rsidP="00065CD5">
      <w:pPr>
        <w:tabs>
          <w:tab w:val="left" w:pos="7938"/>
        </w:tabs>
        <w:ind w:left="851" w:right="900"/>
        <w:jc w:val="both"/>
        <w:rPr>
          <w:rFonts w:ascii="Arial" w:hAnsi="Arial" w:cs="Arial"/>
          <w:sz w:val="24"/>
          <w:szCs w:val="24"/>
          <w:shd w:val="clear" w:color="auto" w:fill="FFFFFF"/>
          <w:lang w:val="es-ES_tradnl"/>
        </w:rPr>
      </w:pPr>
      <w:r w:rsidRPr="00F0523A">
        <w:rPr>
          <w:rFonts w:ascii="Arial" w:hAnsi="Arial" w:cs="Arial"/>
          <w:i/>
          <w:sz w:val="24"/>
          <w:szCs w:val="24"/>
          <w:shd w:val="clear" w:color="auto" w:fill="FFFFFF"/>
          <w:lang w:val="es-ES_tradnl"/>
        </w:rPr>
        <w:t>El derecho de autor protege toda clase de obras intelectuales, en tanto creaciones originarias o primigenias (literarias, musicales, teatrales o dramáticas, artísticas, científicas y audiovisuales, incluyéndose también en los últimos tiempos los programas de computador), o creaciones derivadas (adaptaciones, traducciones, compilaciones, arreglos musicales etc.)</w:t>
      </w:r>
      <w:r w:rsidRPr="00F0523A">
        <w:rPr>
          <w:rStyle w:val="Refdenotaalpie"/>
          <w:rFonts w:ascii="Arial" w:hAnsi="Arial" w:cs="Arial"/>
          <w:i/>
          <w:sz w:val="24"/>
          <w:szCs w:val="24"/>
          <w:shd w:val="clear" w:color="auto" w:fill="FFFFFF"/>
          <w:lang w:val="es-ES_tradnl"/>
        </w:rPr>
        <w:footnoteReference w:id="1"/>
      </w:r>
      <w:r w:rsidRPr="00F0523A">
        <w:rPr>
          <w:rFonts w:ascii="Arial" w:hAnsi="Arial" w:cs="Arial"/>
          <w:i/>
          <w:sz w:val="24"/>
          <w:szCs w:val="24"/>
          <w:shd w:val="clear" w:color="auto" w:fill="FFFFFF"/>
          <w:lang w:val="es-ES_tradnl"/>
        </w:rPr>
        <w:t>”</w:t>
      </w:r>
      <w:r w:rsidRPr="00F0523A">
        <w:rPr>
          <w:rFonts w:ascii="Arial" w:hAnsi="Arial" w:cs="Arial"/>
          <w:sz w:val="24"/>
          <w:szCs w:val="24"/>
          <w:shd w:val="clear" w:color="auto" w:fill="FFFFFF"/>
          <w:lang w:val="es-ES_tradnl"/>
        </w:rPr>
        <w:t xml:space="preserve"> (Subrayado por fuera del texto)</w:t>
      </w:r>
    </w:p>
    <w:p w:rsidR="00065CD5" w:rsidRPr="00F0523A" w:rsidRDefault="00065CD5" w:rsidP="00065CD5">
      <w:pPr>
        <w:rPr>
          <w:rFonts w:ascii="Arial" w:hAnsi="Arial" w:cs="Arial"/>
          <w:b/>
          <w:sz w:val="24"/>
          <w:szCs w:val="24"/>
          <w:shd w:val="clear" w:color="auto" w:fill="FFFFFF"/>
          <w:lang w:val="es-ES_tradnl"/>
        </w:rPr>
      </w:pPr>
      <w:r w:rsidRPr="00F0523A">
        <w:rPr>
          <w:rFonts w:ascii="Arial" w:hAnsi="Arial" w:cs="Arial"/>
          <w:b/>
          <w:sz w:val="24"/>
          <w:szCs w:val="24"/>
          <w:shd w:val="clear" w:color="auto" w:fill="FFFFFF"/>
          <w:lang w:val="es-ES_tradnl"/>
        </w:rPr>
        <w:t xml:space="preserve">DERECHOS MORALES Y PATRIMONIALES </w:t>
      </w:r>
    </w:p>
    <w:p w:rsidR="00065CD5" w:rsidRPr="00F0523A" w:rsidRDefault="00065CD5" w:rsidP="00065CD5">
      <w:pPr>
        <w:jc w:val="both"/>
        <w:rPr>
          <w:rFonts w:ascii="Arial" w:hAnsi="Arial" w:cs="Arial"/>
          <w:sz w:val="24"/>
          <w:szCs w:val="24"/>
          <w:shd w:val="clear" w:color="auto" w:fill="FFFFFF"/>
          <w:lang w:val="es-ES_tradnl"/>
        </w:rPr>
      </w:pPr>
      <w:r w:rsidRPr="00F0523A">
        <w:rPr>
          <w:rFonts w:ascii="Arial" w:hAnsi="Arial" w:cs="Arial"/>
          <w:sz w:val="24"/>
          <w:szCs w:val="24"/>
          <w:shd w:val="clear" w:color="auto" w:fill="FFFFFF"/>
          <w:lang w:val="es-ES_tradnl"/>
        </w:rPr>
        <w:t>Con antelación se dijo que los derechos de autor tienen consta de dos esferas como lo son os derechos morales y los derechos patrimoniales. En Colombia los primeros hacen referencia al derecho perpetuo, inalienable e irrenunciable de todo autor de reclamar en cualquier momento la autoría de su obra, en términos generales. Específicamente, la Ley 23 de 1982, definió los derechos morales como:</w:t>
      </w:r>
    </w:p>
    <w:p w:rsidR="00065CD5" w:rsidRPr="00F0523A" w:rsidRDefault="00065CD5" w:rsidP="00065CD5">
      <w:pPr>
        <w:tabs>
          <w:tab w:val="left" w:pos="7938"/>
        </w:tabs>
        <w:ind w:left="851" w:right="900"/>
        <w:jc w:val="both"/>
        <w:rPr>
          <w:rFonts w:ascii="Arial" w:hAnsi="Arial" w:cs="Arial"/>
          <w:i/>
          <w:sz w:val="24"/>
          <w:szCs w:val="24"/>
          <w:shd w:val="clear" w:color="auto" w:fill="FFFFFF"/>
          <w:lang w:val="es-ES_tradnl"/>
        </w:rPr>
      </w:pPr>
      <w:r w:rsidRPr="00F0523A">
        <w:rPr>
          <w:rFonts w:ascii="Arial" w:hAnsi="Arial" w:cs="Arial"/>
          <w:i/>
          <w:sz w:val="24"/>
          <w:szCs w:val="24"/>
          <w:shd w:val="clear" w:color="auto" w:fill="FFFFFF"/>
          <w:lang w:val="es-ES_tradnl"/>
        </w:rPr>
        <w:t>“(…) un derecho perpetuo, inalienable, e irrenunciable para:</w:t>
      </w:r>
    </w:p>
    <w:p w:rsidR="00065CD5" w:rsidRPr="00F0523A" w:rsidRDefault="00065CD5" w:rsidP="00065CD5">
      <w:pPr>
        <w:tabs>
          <w:tab w:val="left" w:pos="7938"/>
        </w:tabs>
        <w:ind w:left="851" w:right="900"/>
        <w:jc w:val="both"/>
        <w:rPr>
          <w:rFonts w:ascii="Arial" w:hAnsi="Arial" w:cs="Arial"/>
          <w:i/>
          <w:sz w:val="24"/>
          <w:szCs w:val="24"/>
          <w:shd w:val="clear" w:color="auto" w:fill="FFFFFF"/>
          <w:lang w:val="es-ES_tradnl"/>
        </w:rPr>
      </w:pPr>
      <w:r w:rsidRPr="00F0523A">
        <w:rPr>
          <w:rFonts w:ascii="Arial" w:hAnsi="Arial" w:cs="Arial"/>
          <w:i/>
          <w:sz w:val="24"/>
          <w:szCs w:val="24"/>
          <w:shd w:val="clear" w:color="auto" w:fill="FFFFFF"/>
          <w:lang w:val="es-ES_tradnl"/>
        </w:rPr>
        <w:t>Reivindicar en todo tiempo la paternidad de su obra y, en especial, para que se indique su nombre o seudónimo cuando se realice cualquiera de los actos mencionados en el artículo 12 de esta Ley.</w:t>
      </w:r>
    </w:p>
    <w:p w:rsidR="00065CD5" w:rsidRPr="00F0523A" w:rsidRDefault="00065CD5" w:rsidP="00065CD5">
      <w:pPr>
        <w:tabs>
          <w:tab w:val="left" w:pos="7938"/>
        </w:tabs>
        <w:ind w:left="851" w:right="900"/>
        <w:jc w:val="both"/>
        <w:rPr>
          <w:rFonts w:ascii="Arial" w:hAnsi="Arial" w:cs="Arial"/>
          <w:i/>
          <w:sz w:val="24"/>
          <w:szCs w:val="24"/>
          <w:shd w:val="clear" w:color="auto" w:fill="FFFFFF"/>
          <w:lang w:val="es-ES_tradnl"/>
        </w:rPr>
      </w:pPr>
      <w:r w:rsidRPr="00F0523A">
        <w:rPr>
          <w:rFonts w:ascii="Arial" w:hAnsi="Arial" w:cs="Arial"/>
          <w:i/>
          <w:sz w:val="24"/>
          <w:szCs w:val="24"/>
          <w:shd w:val="clear" w:color="auto" w:fill="FFFFFF"/>
          <w:lang w:val="es-ES_tradnl"/>
        </w:rPr>
        <w:t>A oponerse a toda deformación, mutilación u otra modificación de la obra, cuando tales actos puedan causar o acusen perjuicio a su honor o a su reputación, o la obra se demerite, y a pedir reparación por esto;</w:t>
      </w:r>
    </w:p>
    <w:p w:rsidR="00065CD5" w:rsidRPr="00F0523A" w:rsidRDefault="00065CD5" w:rsidP="00065CD5">
      <w:pPr>
        <w:tabs>
          <w:tab w:val="left" w:pos="7938"/>
        </w:tabs>
        <w:ind w:left="851" w:right="900"/>
        <w:jc w:val="both"/>
        <w:rPr>
          <w:rFonts w:ascii="Arial" w:hAnsi="Arial" w:cs="Arial"/>
          <w:i/>
          <w:sz w:val="24"/>
          <w:szCs w:val="24"/>
          <w:shd w:val="clear" w:color="auto" w:fill="FFFFFF"/>
          <w:lang w:val="es-ES_tradnl"/>
        </w:rPr>
      </w:pPr>
      <w:r w:rsidRPr="00F0523A">
        <w:rPr>
          <w:rFonts w:ascii="Arial" w:hAnsi="Arial" w:cs="Arial"/>
          <w:i/>
          <w:sz w:val="24"/>
          <w:szCs w:val="24"/>
          <w:shd w:val="clear" w:color="auto" w:fill="FFFFFF"/>
          <w:lang w:val="es-ES_tradnl"/>
        </w:rPr>
        <w:t>A Conservar su obra inédita o anónima hasta su fallecimiento, o después de él cuando así lo ordenase por disposición testamentaria;</w:t>
      </w:r>
    </w:p>
    <w:p w:rsidR="00065CD5" w:rsidRPr="00F0523A" w:rsidRDefault="00065CD5" w:rsidP="00065CD5">
      <w:pPr>
        <w:tabs>
          <w:tab w:val="left" w:pos="7938"/>
        </w:tabs>
        <w:ind w:left="851" w:right="900"/>
        <w:jc w:val="both"/>
        <w:rPr>
          <w:rFonts w:ascii="Arial" w:hAnsi="Arial" w:cs="Arial"/>
          <w:i/>
          <w:sz w:val="24"/>
          <w:szCs w:val="24"/>
          <w:shd w:val="clear" w:color="auto" w:fill="FFFFFF"/>
          <w:lang w:val="es-ES_tradnl"/>
        </w:rPr>
      </w:pPr>
      <w:r w:rsidRPr="00F0523A">
        <w:rPr>
          <w:rFonts w:ascii="Arial" w:hAnsi="Arial" w:cs="Arial"/>
          <w:i/>
          <w:sz w:val="24"/>
          <w:szCs w:val="24"/>
          <w:shd w:val="clear" w:color="auto" w:fill="FFFFFF"/>
          <w:lang w:val="es-ES_tradnl"/>
        </w:rPr>
        <w:t>A modificarla, antes o después de su publicación;</w:t>
      </w:r>
    </w:p>
    <w:p w:rsidR="00065CD5" w:rsidRPr="00F0523A" w:rsidRDefault="00065CD5" w:rsidP="00065CD5">
      <w:pPr>
        <w:tabs>
          <w:tab w:val="left" w:pos="7938"/>
        </w:tabs>
        <w:ind w:left="851" w:right="900"/>
        <w:jc w:val="both"/>
        <w:rPr>
          <w:rFonts w:ascii="Arial" w:hAnsi="Arial" w:cs="Arial"/>
          <w:i/>
          <w:sz w:val="24"/>
          <w:szCs w:val="24"/>
          <w:shd w:val="clear" w:color="auto" w:fill="FFFFFF"/>
          <w:lang w:val="es-ES_tradnl"/>
        </w:rPr>
      </w:pPr>
      <w:r w:rsidRPr="00F0523A">
        <w:rPr>
          <w:rFonts w:ascii="Arial" w:hAnsi="Arial" w:cs="Arial"/>
          <w:i/>
          <w:sz w:val="24"/>
          <w:szCs w:val="24"/>
          <w:shd w:val="clear" w:color="auto" w:fill="FFFFFF"/>
          <w:lang w:val="es-ES_tradnl"/>
        </w:rPr>
        <w:lastRenderedPageBreak/>
        <w:t>A retirarla de la circulación o suspender cualquier forma de utilización aunque ella hubiere sido previamente autorizada.</w:t>
      </w:r>
    </w:p>
    <w:p w:rsidR="00065CD5" w:rsidRPr="00F0523A" w:rsidRDefault="00065CD5" w:rsidP="00065CD5">
      <w:pPr>
        <w:jc w:val="both"/>
        <w:rPr>
          <w:rFonts w:ascii="Arial" w:hAnsi="Arial" w:cs="Arial"/>
          <w:sz w:val="24"/>
          <w:szCs w:val="24"/>
          <w:shd w:val="clear" w:color="auto" w:fill="FFFFFF"/>
          <w:lang w:val="es-ES_tradnl"/>
        </w:rPr>
      </w:pPr>
      <w:r w:rsidRPr="00F0523A">
        <w:rPr>
          <w:rFonts w:ascii="Arial" w:hAnsi="Arial" w:cs="Arial"/>
          <w:sz w:val="24"/>
          <w:szCs w:val="24"/>
          <w:shd w:val="clear" w:color="auto" w:fill="FFFFFF"/>
          <w:lang w:val="es-ES_tradnl"/>
        </w:rPr>
        <w:t xml:space="preserve">Ahora, en cuanto al otro componente del derecho de autor, es decir frente a los derechos patrimoniales la Decisión Andina 351, los ha definido como: </w:t>
      </w:r>
    </w:p>
    <w:p w:rsidR="00065CD5" w:rsidRPr="00F0523A" w:rsidRDefault="00065CD5" w:rsidP="00065CD5">
      <w:pPr>
        <w:tabs>
          <w:tab w:val="left" w:pos="7938"/>
        </w:tabs>
        <w:ind w:left="851" w:right="900"/>
        <w:jc w:val="both"/>
        <w:rPr>
          <w:rFonts w:ascii="Arial" w:hAnsi="Arial" w:cs="Arial"/>
          <w:i/>
          <w:sz w:val="24"/>
          <w:szCs w:val="24"/>
          <w:shd w:val="clear" w:color="auto" w:fill="FFFFFF"/>
          <w:lang w:val="es-ES_tradnl"/>
        </w:rPr>
      </w:pPr>
      <w:r w:rsidRPr="00F0523A">
        <w:rPr>
          <w:rFonts w:ascii="Arial" w:hAnsi="Arial" w:cs="Arial"/>
          <w:i/>
          <w:sz w:val="24"/>
          <w:szCs w:val="24"/>
          <w:shd w:val="clear" w:color="auto" w:fill="FFFFFF"/>
          <w:lang w:val="es-ES_tradnl"/>
        </w:rPr>
        <w:t>“El autor o, en su caso, sus derechohabientes, tienen el derecho exclusivo de realizar, autorizar o prohibir:</w:t>
      </w:r>
    </w:p>
    <w:p w:rsidR="00065CD5" w:rsidRPr="00F0523A" w:rsidRDefault="00065CD5" w:rsidP="00065CD5">
      <w:pPr>
        <w:tabs>
          <w:tab w:val="left" w:pos="7938"/>
        </w:tabs>
        <w:ind w:left="851" w:right="900"/>
        <w:jc w:val="both"/>
        <w:rPr>
          <w:rFonts w:ascii="Arial" w:hAnsi="Arial" w:cs="Arial"/>
          <w:i/>
          <w:sz w:val="24"/>
          <w:szCs w:val="24"/>
          <w:shd w:val="clear" w:color="auto" w:fill="FFFFFF"/>
          <w:lang w:val="es-ES_tradnl"/>
        </w:rPr>
      </w:pPr>
      <w:r w:rsidRPr="00F0523A">
        <w:rPr>
          <w:rFonts w:ascii="Arial" w:hAnsi="Arial" w:cs="Arial"/>
          <w:i/>
          <w:sz w:val="24"/>
          <w:szCs w:val="24"/>
          <w:shd w:val="clear" w:color="auto" w:fill="FFFFFF"/>
          <w:lang w:val="es-ES_tradnl"/>
        </w:rPr>
        <w:t>a) La reproducción de la obra por cualquier forma o procedimiento;</w:t>
      </w:r>
    </w:p>
    <w:p w:rsidR="00065CD5" w:rsidRPr="00F0523A" w:rsidRDefault="00065CD5" w:rsidP="00065CD5">
      <w:pPr>
        <w:tabs>
          <w:tab w:val="left" w:pos="7938"/>
        </w:tabs>
        <w:ind w:left="851" w:right="900"/>
        <w:jc w:val="both"/>
        <w:rPr>
          <w:rFonts w:ascii="Arial" w:hAnsi="Arial" w:cs="Arial"/>
          <w:i/>
          <w:sz w:val="24"/>
          <w:szCs w:val="24"/>
          <w:shd w:val="clear" w:color="auto" w:fill="FFFFFF"/>
          <w:lang w:val="es-ES_tradnl"/>
        </w:rPr>
      </w:pPr>
      <w:r w:rsidRPr="00F0523A">
        <w:rPr>
          <w:rFonts w:ascii="Arial" w:hAnsi="Arial" w:cs="Arial"/>
          <w:i/>
          <w:sz w:val="24"/>
          <w:szCs w:val="24"/>
          <w:shd w:val="clear" w:color="auto" w:fill="FFFFFF"/>
          <w:lang w:val="es-ES_tradnl"/>
        </w:rPr>
        <w:t>b) La comunicación pública de la obra por cualquier medio que sirva para difundir las palabras, los signos, los sonidos o las imágenes;</w:t>
      </w:r>
    </w:p>
    <w:p w:rsidR="00065CD5" w:rsidRPr="00F0523A" w:rsidRDefault="00065CD5" w:rsidP="00065CD5">
      <w:pPr>
        <w:tabs>
          <w:tab w:val="left" w:pos="7938"/>
        </w:tabs>
        <w:ind w:left="851" w:right="900"/>
        <w:jc w:val="both"/>
        <w:rPr>
          <w:rFonts w:ascii="Arial" w:hAnsi="Arial" w:cs="Arial"/>
          <w:i/>
          <w:sz w:val="24"/>
          <w:szCs w:val="24"/>
          <w:shd w:val="clear" w:color="auto" w:fill="FFFFFF"/>
          <w:lang w:val="es-ES_tradnl"/>
        </w:rPr>
      </w:pPr>
      <w:r w:rsidRPr="00F0523A">
        <w:rPr>
          <w:rFonts w:ascii="Arial" w:hAnsi="Arial" w:cs="Arial"/>
          <w:i/>
          <w:sz w:val="24"/>
          <w:szCs w:val="24"/>
          <w:shd w:val="clear" w:color="auto" w:fill="FFFFFF"/>
          <w:lang w:val="es-ES_tradnl"/>
        </w:rPr>
        <w:t>c) La distribución pública de ejemplares o copias de la obra mediante la venta, arrendamiento o alquiler;</w:t>
      </w:r>
    </w:p>
    <w:p w:rsidR="00065CD5" w:rsidRPr="00F0523A" w:rsidRDefault="00065CD5" w:rsidP="00065CD5">
      <w:pPr>
        <w:tabs>
          <w:tab w:val="left" w:pos="7938"/>
        </w:tabs>
        <w:ind w:left="851" w:right="900"/>
        <w:jc w:val="both"/>
        <w:rPr>
          <w:rFonts w:ascii="Arial" w:hAnsi="Arial" w:cs="Arial"/>
          <w:i/>
          <w:sz w:val="24"/>
          <w:szCs w:val="24"/>
          <w:shd w:val="clear" w:color="auto" w:fill="FFFFFF"/>
          <w:lang w:val="es-ES_tradnl"/>
        </w:rPr>
      </w:pPr>
      <w:r w:rsidRPr="00F0523A">
        <w:rPr>
          <w:rFonts w:ascii="Arial" w:hAnsi="Arial" w:cs="Arial"/>
          <w:i/>
          <w:sz w:val="24"/>
          <w:szCs w:val="24"/>
          <w:shd w:val="clear" w:color="auto" w:fill="FFFFFF"/>
          <w:lang w:val="es-ES_tradnl"/>
        </w:rPr>
        <w:t>d) La importación al territorio de cualquier País Miembro de copias hechas sin autorización del titular del derecho;</w:t>
      </w:r>
    </w:p>
    <w:p w:rsidR="00065CD5" w:rsidRPr="00F0523A" w:rsidRDefault="00065CD5" w:rsidP="00065CD5">
      <w:pPr>
        <w:tabs>
          <w:tab w:val="left" w:pos="7938"/>
        </w:tabs>
        <w:ind w:left="851" w:right="900"/>
        <w:jc w:val="both"/>
        <w:rPr>
          <w:rFonts w:ascii="Arial" w:hAnsi="Arial" w:cs="Arial"/>
          <w:i/>
          <w:sz w:val="24"/>
          <w:szCs w:val="24"/>
          <w:shd w:val="clear" w:color="auto" w:fill="FFFFFF"/>
          <w:lang w:val="es-ES_tradnl"/>
        </w:rPr>
      </w:pPr>
      <w:r w:rsidRPr="00F0523A">
        <w:rPr>
          <w:rFonts w:ascii="Arial" w:hAnsi="Arial" w:cs="Arial"/>
          <w:i/>
          <w:sz w:val="24"/>
          <w:szCs w:val="24"/>
          <w:shd w:val="clear" w:color="auto" w:fill="FFFFFF"/>
          <w:lang w:val="es-ES_tradnl"/>
        </w:rPr>
        <w:t>e) La traducción, adaptación, arreglo u otra transformación de la obra.”</w:t>
      </w:r>
    </w:p>
    <w:p w:rsidR="00065CD5" w:rsidRPr="00F0523A" w:rsidRDefault="00065CD5" w:rsidP="00065CD5">
      <w:pPr>
        <w:jc w:val="both"/>
        <w:rPr>
          <w:rFonts w:ascii="Arial" w:hAnsi="Arial" w:cs="Arial"/>
          <w:sz w:val="24"/>
          <w:szCs w:val="24"/>
          <w:shd w:val="clear" w:color="auto" w:fill="FFFFFF"/>
          <w:lang w:val="es-ES_tradnl"/>
        </w:rPr>
      </w:pPr>
      <w:r w:rsidRPr="00F0523A">
        <w:rPr>
          <w:rFonts w:ascii="Arial" w:hAnsi="Arial" w:cs="Arial"/>
          <w:sz w:val="24"/>
          <w:szCs w:val="24"/>
          <w:shd w:val="clear" w:color="auto" w:fill="FFFFFF"/>
          <w:lang w:val="es-ES_tradnl"/>
        </w:rPr>
        <w:t>En consecuencia, es claro que ello significa que cualquier tipo de comunicación de la obra deberá tener previa autorización por el autor o de quien ostente los derechos patrimoniales de la obra, so pena de las respectivas sanciones. Atendiendo dicha definición la doctrina se ha referido sobre los derechos patrimoniales como “</w:t>
      </w:r>
      <w:r w:rsidRPr="00F0523A">
        <w:rPr>
          <w:rFonts w:ascii="Arial" w:hAnsi="Arial" w:cs="Arial"/>
          <w:i/>
          <w:sz w:val="24"/>
          <w:szCs w:val="24"/>
          <w:shd w:val="clear" w:color="auto" w:fill="FFFFFF"/>
          <w:lang w:val="es-ES_tradnl"/>
        </w:rPr>
        <w:t>(…)las facultades exclusivas que le permiten al autor controlar los distintos actos de explotación económica de la obra, sea que el autor explote directamente la obra o que, como es lo usual, autorice a terceros a realizarla, y participe en esa explotación obteniendo un beneficio económico. Los derechos patrimoniales son oponibles a todas las personas (erga omnes), son transmisibles, su duración es temporal y las legislaciones establecen algunas limitaciones y excepciones al derecho de autor”.</w:t>
      </w:r>
      <w:r w:rsidRPr="00F0523A">
        <w:rPr>
          <w:rStyle w:val="Refdenotaalpie"/>
          <w:rFonts w:ascii="Arial" w:hAnsi="Arial" w:cs="Arial"/>
          <w:i/>
          <w:sz w:val="24"/>
          <w:szCs w:val="24"/>
          <w:shd w:val="clear" w:color="auto" w:fill="FFFFFF"/>
          <w:lang w:val="es-ES_tradnl"/>
        </w:rPr>
        <w:footnoteReference w:id="2"/>
      </w:r>
      <w:r w:rsidRPr="00F0523A">
        <w:rPr>
          <w:rFonts w:ascii="Arial" w:hAnsi="Arial" w:cs="Arial"/>
          <w:sz w:val="24"/>
          <w:szCs w:val="24"/>
          <w:shd w:val="clear" w:color="auto" w:fill="FFFFFF"/>
          <w:lang w:val="es-ES_tradnl"/>
        </w:rPr>
        <w:t xml:space="preserve">  </w:t>
      </w:r>
    </w:p>
    <w:p w:rsidR="00065CD5" w:rsidRPr="00F0523A" w:rsidRDefault="00065CD5" w:rsidP="00065CD5">
      <w:pPr>
        <w:jc w:val="both"/>
        <w:rPr>
          <w:rFonts w:ascii="Arial" w:hAnsi="Arial" w:cs="Arial"/>
          <w:b/>
          <w:sz w:val="24"/>
          <w:szCs w:val="24"/>
          <w:shd w:val="clear" w:color="auto" w:fill="FFFFFF"/>
          <w:lang w:val="es-ES_tradnl"/>
        </w:rPr>
      </w:pPr>
      <w:r w:rsidRPr="00F0523A">
        <w:rPr>
          <w:rFonts w:ascii="Arial" w:hAnsi="Arial" w:cs="Arial"/>
          <w:b/>
          <w:sz w:val="24"/>
          <w:szCs w:val="24"/>
          <w:shd w:val="clear" w:color="auto" w:fill="FFFFFF"/>
          <w:lang w:val="es-ES_tradnl"/>
        </w:rPr>
        <w:lastRenderedPageBreak/>
        <w:t>LOS DIRECTORES O REALIZADORES Y  LOS LIBRETISTAS Y GUIONISTAS COMO AUTORES DE LAS OBRAS AUDIOVISUALES</w:t>
      </w:r>
    </w:p>
    <w:p w:rsidR="00065CD5" w:rsidRPr="00F0523A" w:rsidRDefault="00065CD5" w:rsidP="00065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spacing w:val="-3"/>
          <w:sz w:val="24"/>
          <w:szCs w:val="24"/>
          <w:lang w:val="es-ES_tradnl"/>
        </w:rPr>
      </w:pPr>
      <w:r w:rsidRPr="00F0523A">
        <w:rPr>
          <w:rFonts w:ascii="Arial" w:hAnsi="Arial" w:cs="Arial"/>
          <w:spacing w:val="-3"/>
          <w:sz w:val="24"/>
          <w:szCs w:val="24"/>
          <w:lang w:val="es-ES_tradnl"/>
        </w:rPr>
        <w:t>Las obras cinematográficas o audiovisuales son objeto de protección por el derecho de autor en Colombia ya que en razón de lo consagrado en el artículo 95 de la Ley 23 de 1982, son considerados autores de la obra cinematográfica:</w:t>
      </w:r>
    </w:p>
    <w:p w:rsidR="00065CD5" w:rsidRPr="00F0523A" w:rsidRDefault="00065CD5" w:rsidP="00065CD5">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i/>
          <w:spacing w:val="-3"/>
          <w:sz w:val="24"/>
          <w:szCs w:val="24"/>
          <w:lang w:val="es-ES_tradnl"/>
        </w:rPr>
      </w:pPr>
      <w:r w:rsidRPr="00F0523A">
        <w:rPr>
          <w:rFonts w:ascii="Arial" w:hAnsi="Arial" w:cs="Arial"/>
          <w:i/>
          <w:spacing w:val="-3"/>
          <w:sz w:val="24"/>
          <w:szCs w:val="24"/>
          <w:lang w:val="es-ES_tradnl"/>
        </w:rPr>
        <w:tab/>
        <w:t xml:space="preserve">“A. </w:t>
      </w:r>
      <w:r w:rsidRPr="00F0523A">
        <w:rPr>
          <w:rFonts w:ascii="Arial" w:hAnsi="Arial" w:cs="Arial"/>
          <w:i/>
          <w:spacing w:val="-3"/>
          <w:sz w:val="24"/>
          <w:szCs w:val="24"/>
          <w:lang w:val="es-ES_tradnl"/>
        </w:rPr>
        <w:tab/>
        <w:t>El Director o realizador</w:t>
      </w:r>
    </w:p>
    <w:p w:rsidR="00065CD5" w:rsidRPr="00F0523A" w:rsidRDefault="00065CD5" w:rsidP="00065CD5">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i/>
          <w:spacing w:val="-3"/>
          <w:sz w:val="24"/>
          <w:szCs w:val="24"/>
          <w:lang w:val="es-ES_tradnl"/>
        </w:rPr>
      </w:pPr>
      <w:r w:rsidRPr="00F0523A">
        <w:rPr>
          <w:rFonts w:ascii="Arial" w:hAnsi="Arial" w:cs="Arial"/>
          <w:i/>
          <w:spacing w:val="-3"/>
          <w:sz w:val="24"/>
          <w:szCs w:val="24"/>
          <w:lang w:val="es-ES_tradnl"/>
        </w:rPr>
        <w:tab/>
        <w:t>B.</w:t>
      </w:r>
      <w:r w:rsidRPr="00F0523A">
        <w:rPr>
          <w:rFonts w:ascii="Arial" w:hAnsi="Arial" w:cs="Arial"/>
          <w:i/>
          <w:spacing w:val="-3"/>
          <w:sz w:val="24"/>
          <w:szCs w:val="24"/>
          <w:lang w:val="es-ES_tradnl"/>
        </w:rPr>
        <w:tab/>
      </w:r>
      <w:r w:rsidRPr="00F0523A">
        <w:rPr>
          <w:rFonts w:ascii="Arial" w:hAnsi="Arial" w:cs="Arial"/>
          <w:i/>
          <w:sz w:val="24"/>
          <w:szCs w:val="24"/>
          <w:lang w:val="es-ES_tradnl"/>
        </w:rPr>
        <w:t xml:space="preserve">El autor del guión o libreto cinematográfico; </w:t>
      </w:r>
      <w:r w:rsidRPr="00F0523A">
        <w:rPr>
          <w:rFonts w:ascii="MS Gothic" w:eastAsia="MS Gothic" w:hAnsi="MS Gothic" w:cs="MS Gothic" w:hint="eastAsia"/>
          <w:i/>
          <w:sz w:val="24"/>
          <w:szCs w:val="24"/>
          <w:lang w:val="es-ES_tradnl"/>
        </w:rPr>
        <w:t>  </w:t>
      </w:r>
    </w:p>
    <w:p w:rsidR="00065CD5" w:rsidRPr="00F0523A" w:rsidRDefault="00065CD5" w:rsidP="00065CD5">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i/>
          <w:sz w:val="24"/>
          <w:szCs w:val="24"/>
          <w:lang w:val="es-ES_tradnl"/>
        </w:rPr>
      </w:pPr>
      <w:r w:rsidRPr="00F0523A">
        <w:rPr>
          <w:rFonts w:ascii="Arial" w:hAnsi="Arial" w:cs="Arial"/>
          <w:i/>
          <w:spacing w:val="-3"/>
          <w:sz w:val="24"/>
          <w:szCs w:val="24"/>
          <w:lang w:val="es-ES_tradnl"/>
        </w:rPr>
        <w:tab/>
        <w:t>C.</w:t>
      </w:r>
      <w:r w:rsidRPr="00F0523A">
        <w:rPr>
          <w:rFonts w:ascii="Arial" w:hAnsi="Arial" w:cs="Arial"/>
          <w:i/>
          <w:spacing w:val="-3"/>
          <w:sz w:val="24"/>
          <w:szCs w:val="24"/>
          <w:lang w:val="es-ES_tradnl"/>
        </w:rPr>
        <w:tab/>
      </w:r>
      <w:r w:rsidRPr="00F0523A">
        <w:rPr>
          <w:rFonts w:ascii="Arial" w:hAnsi="Arial" w:cs="Arial"/>
          <w:i/>
          <w:sz w:val="24"/>
          <w:szCs w:val="24"/>
          <w:lang w:val="es-ES_tradnl"/>
        </w:rPr>
        <w:t xml:space="preserve">El autor de la música; </w:t>
      </w:r>
    </w:p>
    <w:p w:rsidR="00065CD5" w:rsidRPr="00F0523A" w:rsidRDefault="00065CD5" w:rsidP="00065CD5">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i/>
          <w:sz w:val="24"/>
          <w:szCs w:val="24"/>
          <w:lang w:val="es-ES_tradnl"/>
        </w:rPr>
      </w:pPr>
      <w:r w:rsidRPr="00F0523A">
        <w:rPr>
          <w:rFonts w:ascii="Arial" w:hAnsi="Arial" w:cs="Arial"/>
          <w:i/>
          <w:sz w:val="24"/>
          <w:szCs w:val="24"/>
          <w:lang w:val="es-ES_tradnl"/>
        </w:rPr>
        <w:tab/>
        <w:t>D.</w:t>
      </w:r>
      <w:r w:rsidRPr="00F0523A">
        <w:rPr>
          <w:rFonts w:ascii="Arial" w:hAnsi="Arial" w:cs="Arial"/>
          <w:i/>
          <w:sz w:val="24"/>
          <w:szCs w:val="24"/>
          <w:lang w:val="es-ES_tradnl"/>
        </w:rPr>
        <w:tab/>
        <w:t xml:space="preserve">El dibujante o dibujantes, si se tratare de un diseño animado”. </w:t>
      </w:r>
    </w:p>
    <w:p w:rsidR="00065CD5" w:rsidRPr="00F0523A" w:rsidRDefault="00065CD5" w:rsidP="00065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i/>
          <w:spacing w:val="-3"/>
          <w:sz w:val="24"/>
          <w:szCs w:val="24"/>
          <w:lang w:val="es-ES_tradnl"/>
        </w:rPr>
      </w:pPr>
      <w:r w:rsidRPr="00F0523A">
        <w:rPr>
          <w:rFonts w:ascii="Arial" w:hAnsi="Arial" w:cs="Arial"/>
          <w:spacing w:val="-3"/>
          <w:sz w:val="24"/>
          <w:szCs w:val="24"/>
          <w:lang w:val="es-ES_tradnl"/>
        </w:rPr>
        <w:t>De esta forma, la norma rectora del derecho de autor, otorga la calidad de AUTOR tanto a los directores o realizadores como a los guionistas y libretistas de las obras cinematográficas y/o audiovisuales.</w:t>
      </w:r>
    </w:p>
    <w:p w:rsidR="00065CD5" w:rsidRPr="00F0523A" w:rsidRDefault="00065CD5" w:rsidP="00065CD5">
      <w:pPr>
        <w:pStyle w:val="NormalWeb"/>
        <w:spacing w:before="0" w:beforeAutospacing="0" w:after="0" w:afterAutospacing="0" w:line="276" w:lineRule="auto"/>
        <w:jc w:val="both"/>
        <w:textAlignment w:val="baseline"/>
        <w:rPr>
          <w:rFonts w:ascii="Arial" w:eastAsiaTheme="minorHAnsi" w:hAnsi="Arial" w:cs="Arial"/>
          <w:spacing w:val="-3"/>
          <w:lang w:val="es-ES_tradnl" w:eastAsia="en-US"/>
        </w:rPr>
      </w:pPr>
      <w:r w:rsidRPr="00F0523A">
        <w:rPr>
          <w:rFonts w:ascii="Arial" w:eastAsiaTheme="minorHAnsi" w:hAnsi="Arial" w:cs="Arial"/>
          <w:spacing w:val="-3"/>
          <w:lang w:val="es-ES_tradnl" w:eastAsia="en-US"/>
        </w:rPr>
        <w:t>A su vez el artículo primero de la misma ley, confiere la titularidad de los derechos y su respectiva protección, a quienes son considerados autores respecto de sus obras:</w:t>
      </w:r>
    </w:p>
    <w:p w:rsidR="00065CD5" w:rsidRPr="00F0523A" w:rsidRDefault="00065CD5" w:rsidP="00065CD5">
      <w:pPr>
        <w:pStyle w:val="NormalWeb"/>
        <w:spacing w:before="0" w:beforeAutospacing="0" w:after="0" w:afterAutospacing="0" w:line="276" w:lineRule="auto"/>
        <w:jc w:val="both"/>
        <w:textAlignment w:val="baseline"/>
        <w:rPr>
          <w:rFonts w:ascii="Arial" w:hAnsi="Arial" w:cs="Arial"/>
          <w:lang w:val="es-ES_tradnl"/>
        </w:rPr>
      </w:pPr>
    </w:p>
    <w:p w:rsidR="00065CD5" w:rsidRPr="00F0523A" w:rsidRDefault="00065CD5" w:rsidP="00065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8"/>
        <w:jc w:val="both"/>
        <w:rPr>
          <w:rFonts w:ascii="Arial" w:hAnsi="Arial" w:cs="Arial"/>
          <w:i/>
          <w:spacing w:val="-3"/>
          <w:sz w:val="24"/>
          <w:szCs w:val="24"/>
          <w:lang w:val="es-ES_tradnl"/>
        </w:rPr>
      </w:pPr>
      <w:r w:rsidRPr="00F0523A">
        <w:rPr>
          <w:rFonts w:ascii="Arial" w:hAnsi="Arial" w:cs="Arial"/>
          <w:i/>
          <w:spacing w:val="-3"/>
          <w:sz w:val="24"/>
          <w:szCs w:val="24"/>
          <w:lang w:val="es-ES_tradnl"/>
        </w:rPr>
        <w:t>“Artículo 1. Los autores de obras literarias, científicas y artísticas gozarán de protección para sus obras en la forma prescrita por la presente Ley y, en cuanto fuere compatible con ella, por el derecho común. (…)”</w:t>
      </w:r>
    </w:p>
    <w:p w:rsidR="00065CD5" w:rsidRPr="00F0523A" w:rsidRDefault="00065CD5" w:rsidP="00065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spacing w:val="-3"/>
          <w:sz w:val="24"/>
          <w:szCs w:val="24"/>
          <w:lang w:val="es-ES_tradnl"/>
        </w:rPr>
      </w:pPr>
      <w:r w:rsidRPr="00F0523A">
        <w:rPr>
          <w:rFonts w:ascii="Arial" w:hAnsi="Arial" w:cs="Arial"/>
          <w:spacing w:val="-3"/>
          <w:sz w:val="24"/>
          <w:szCs w:val="24"/>
          <w:lang w:val="es-ES_tradnl"/>
        </w:rPr>
        <w:t>Adicionalmente otorga los derechos patrimoniales que se desprenden de las obras a quienes por orden de la misma ley, son considerados autores:</w:t>
      </w:r>
    </w:p>
    <w:p w:rsidR="00065CD5" w:rsidRPr="00F0523A" w:rsidRDefault="00065CD5" w:rsidP="00065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8"/>
        <w:jc w:val="both"/>
        <w:rPr>
          <w:rFonts w:ascii="Arial" w:hAnsi="Arial" w:cs="Arial"/>
          <w:i/>
          <w:spacing w:val="-3"/>
          <w:sz w:val="24"/>
          <w:szCs w:val="24"/>
          <w:u w:val="single"/>
          <w:lang w:val="es-ES_tradnl"/>
        </w:rPr>
      </w:pPr>
      <w:r w:rsidRPr="00F0523A">
        <w:rPr>
          <w:rFonts w:ascii="Arial" w:hAnsi="Arial" w:cs="Arial"/>
          <w:i/>
          <w:spacing w:val="-3"/>
          <w:sz w:val="24"/>
          <w:szCs w:val="24"/>
          <w:lang w:val="es-ES_tradnl"/>
        </w:rPr>
        <w:t xml:space="preserve">“Artículo 3. </w:t>
      </w:r>
      <w:r w:rsidRPr="00F0523A">
        <w:rPr>
          <w:rFonts w:ascii="Arial" w:hAnsi="Arial" w:cs="Arial"/>
          <w:b/>
          <w:i/>
          <w:spacing w:val="-3"/>
          <w:sz w:val="24"/>
          <w:szCs w:val="24"/>
          <w:u w:val="single"/>
          <w:lang w:val="es-ES_tradnl"/>
        </w:rPr>
        <w:t>Los derechos de autor comprenden para sus titulares las facultades exclusivas</w:t>
      </w:r>
      <w:r w:rsidRPr="00F0523A">
        <w:rPr>
          <w:rFonts w:ascii="Arial" w:hAnsi="Arial" w:cs="Arial"/>
          <w:i/>
          <w:spacing w:val="-3"/>
          <w:sz w:val="24"/>
          <w:szCs w:val="24"/>
          <w:u w:val="single"/>
          <w:lang w:val="es-ES_tradnl"/>
        </w:rPr>
        <w:t>:</w:t>
      </w:r>
    </w:p>
    <w:p w:rsidR="00065CD5" w:rsidRPr="00F0523A" w:rsidRDefault="00065CD5" w:rsidP="00065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8" w:hanging="708"/>
        <w:jc w:val="both"/>
        <w:rPr>
          <w:rFonts w:ascii="Arial" w:hAnsi="Arial" w:cs="Arial"/>
          <w:i/>
          <w:spacing w:val="-3"/>
          <w:sz w:val="24"/>
          <w:szCs w:val="24"/>
          <w:lang w:val="es-ES_tradnl"/>
        </w:rPr>
      </w:pPr>
      <w:r w:rsidRPr="00F0523A">
        <w:rPr>
          <w:rFonts w:ascii="Arial" w:hAnsi="Arial" w:cs="Arial"/>
          <w:i/>
          <w:spacing w:val="-3"/>
          <w:sz w:val="24"/>
          <w:szCs w:val="24"/>
          <w:lang w:val="es-ES_tradnl"/>
        </w:rPr>
        <w:t xml:space="preserve">    </w:t>
      </w:r>
      <w:r w:rsidRPr="00F0523A">
        <w:rPr>
          <w:rFonts w:ascii="Arial" w:hAnsi="Arial" w:cs="Arial"/>
          <w:i/>
          <w:spacing w:val="-3"/>
          <w:sz w:val="24"/>
          <w:szCs w:val="24"/>
          <w:lang w:val="es-ES_tradnl"/>
        </w:rPr>
        <w:tab/>
        <w:t xml:space="preserve"> A. </w:t>
      </w:r>
      <w:r w:rsidRPr="00F0523A">
        <w:rPr>
          <w:rFonts w:ascii="Arial" w:hAnsi="Arial" w:cs="Arial"/>
          <w:i/>
          <w:spacing w:val="-3"/>
          <w:sz w:val="24"/>
          <w:szCs w:val="24"/>
          <w:lang w:val="es-ES_tradnl"/>
        </w:rPr>
        <w:tab/>
        <w:t>De disponer de su obra a título gratuito u oneroso bajo las condiciones lícitas que su libre criterio les dicte;</w:t>
      </w:r>
    </w:p>
    <w:p w:rsidR="00065CD5" w:rsidRPr="00F0523A" w:rsidRDefault="00065CD5" w:rsidP="00065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8" w:hanging="708"/>
        <w:jc w:val="both"/>
        <w:rPr>
          <w:rFonts w:ascii="Arial" w:hAnsi="Arial" w:cs="Arial"/>
          <w:i/>
          <w:spacing w:val="-3"/>
          <w:sz w:val="24"/>
          <w:szCs w:val="24"/>
          <w:lang w:val="es-ES_tradnl"/>
        </w:rPr>
      </w:pPr>
      <w:r w:rsidRPr="00F0523A">
        <w:rPr>
          <w:rFonts w:ascii="Arial" w:hAnsi="Arial" w:cs="Arial"/>
          <w:i/>
          <w:spacing w:val="-3"/>
          <w:sz w:val="24"/>
          <w:szCs w:val="24"/>
          <w:lang w:val="es-ES_tradnl"/>
        </w:rPr>
        <w:t xml:space="preserve">     </w:t>
      </w:r>
      <w:r w:rsidRPr="00F0523A">
        <w:rPr>
          <w:rFonts w:ascii="Arial" w:hAnsi="Arial" w:cs="Arial"/>
          <w:i/>
          <w:spacing w:val="-3"/>
          <w:sz w:val="24"/>
          <w:szCs w:val="24"/>
          <w:lang w:val="es-ES_tradnl"/>
        </w:rPr>
        <w:tab/>
        <w:t xml:space="preserve">B. </w:t>
      </w:r>
      <w:r w:rsidRPr="00F0523A">
        <w:rPr>
          <w:rFonts w:ascii="Arial" w:hAnsi="Arial" w:cs="Arial"/>
          <w:i/>
          <w:spacing w:val="-3"/>
          <w:sz w:val="24"/>
          <w:szCs w:val="24"/>
          <w:lang w:val="es-ES_tradnl"/>
        </w:rPr>
        <w:tab/>
      </w:r>
      <w:r w:rsidRPr="00F0523A">
        <w:rPr>
          <w:rFonts w:ascii="Arial" w:hAnsi="Arial" w:cs="Arial"/>
          <w:b/>
          <w:i/>
          <w:spacing w:val="-3"/>
          <w:sz w:val="24"/>
          <w:szCs w:val="24"/>
          <w:u w:val="single"/>
          <w:lang w:val="es-ES_tradnl"/>
        </w:rPr>
        <w:t>De aprovecharla, con fines de lucro o sin él</w:t>
      </w:r>
      <w:r w:rsidRPr="00F0523A">
        <w:rPr>
          <w:rFonts w:ascii="Arial" w:hAnsi="Arial" w:cs="Arial"/>
          <w:i/>
          <w:spacing w:val="-3"/>
          <w:sz w:val="24"/>
          <w:szCs w:val="24"/>
          <w:lang w:val="es-ES_tradnl"/>
        </w:rPr>
        <w:t xml:space="preserve">, por medio de la imprenta, grabado, copias, molde, fonograma, fotografía, película cinematográfica, videograma, y por la ejecución, recitación, representación, </w:t>
      </w:r>
      <w:r w:rsidRPr="00F0523A">
        <w:rPr>
          <w:rFonts w:ascii="Arial" w:hAnsi="Arial" w:cs="Arial"/>
          <w:i/>
          <w:spacing w:val="-3"/>
          <w:sz w:val="24"/>
          <w:szCs w:val="24"/>
          <w:lang w:val="es-ES_tradnl"/>
        </w:rPr>
        <w:lastRenderedPageBreak/>
        <w:t>traducción, adaptación, exhibición, transmisión o cualquier otro medio de reproducción, multiplicación o difusión conocido o por conocer;</w:t>
      </w:r>
    </w:p>
    <w:p w:rsidR="00065CD5" w:rsidRPr="00F0523A" w:rsidRDefault="00065CD5" w:rsidP="00065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8" w:hanging="708"/>
        <w:jc w:val="both"/>
        <w:rPr>
          <w:rFonts w:ascii="Arial" w:hAnsi="Arial" w:cs="Arial"/>
          <w:spacing w:val="-3"/>
          <w:sz w:val="24"/>
          <w:szCs w:val="24"/>
          <w:lang w:val="es-ES_tradnl"/>
        </w:rPr>
      </w:pPr>
      <w:r w:rsidRPr="00F0523A">
        <w:rPr>
          <w:rFonts w:ascii="Arial" w:hAnsi="Arial" w:cs="Arial"/>
          <w:i/>
          <w:spacing w:val="-3"/>
          <w:sz w:val="24"/>
          <w:szCs w:val="24"/>
          <w:lang w:val="es-ES_tradnl"/>
        </w:rPr>
        <w:t xml:space="preserve">     </w:t>
      </w:r>
      <w:r w:rsidRPr="00F0523A">
        <w:rPr>
          <w:rFonts w:ascii="Arial" w:hAnsi="Arial" w:cs="Arial"/>
          <w:i/>
          <w:spacing w:val="-3"/>
          <w:sz w:val="24"/>
          <w:szCs w:val="24"/>
          <w:lang w:val="es-ES_tradnl"/>
        </w:rPr>
        <w:tab/>
        <w:t xml:space="preserve">C. </w:t>
      </w:r>
      <w:r w:rsidRPr="00F0523A">
        <w:rPr>
          <w:rFonts w:ascii="Arial" w:hAnsi="Arial" w:cs="Arial"/>
          <w:i/>
          <w:spacing w:val="-3"/>
          <w:sz w:val="24"/>
          <w:szCs w:val="24"/>
          <w:lang w:val="es-ES_tradnl"/>
        </w:rPr>
        <w:tab/>
      </w:r>
      <w:r w:rsidRPr="00F0523A">
        <w:rPr>
          <w:rFonts w:ascii="Arial" w:hAnsi="Arial" w:cs="Arial"/>
          <w:b/>
          <w:i/>
          <w:spacing w:val="-3"/>
          <w:sz w:val="24"/>
          <w:szCs w:val="24"/>
          <w:u w:val="single"/>
          <w:lang w:val="es-ES_tradnl"/>
        </w:rPr>
        <w:t>De ejercer las prerrogativas, aseguradas por esta Ley, en defensa de su derecho moral</w:t>
      </w:r>
      <w:r w:rsidRPr="00F0523A">
        <w:rPr>
          <w:rFonts w:ascii="Arial" w:hAnsi="Arial" w:cs="Arial"/>
          <w:i/>
          <w:spacing w:val="-3"/>
          <w:sz w:val="24"/>
          <w:szCs w:val="24"/>
          <w:lang w:val="es-ES_tradnl"/>
        </w:rPr>
        <w:t>, como se estipula en el Capítulo II, Sección Segunda, artículo 30 de esta Ley.”</w:t>
      </w:r>
      <w:r w:rsidRPr="00F0523A">
        <w:rPr>
          <w:rFonts w:ascii="Arial" w:hAnsi="Arial" w:cs="Arial"/>
          <w:spacing w:val="-3"/>
          <w:sz w:val="24"/>
          <w:szCs w:val="24"/>
          <w:lang w:val="es-ES_tradnl"/>
        </w:rPr>
        <w:t xml:space="preserve"> (El resaltado es nuestro)</w:t>
      </w:r>
    </w:p>
    <w:p w:rsidR="00065CD5" w:rsidRPr="00F0523A" w:rsidRDefault="00065CD5" w:rsidP="00065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spacing w:val="-3"/>
          <w:sz w:val="24"/>
          <w:szCs w:val="24"/>
          <w:lang w:val="es-ES_tradnl"/>
        </w:rPr>
      </w:pPr>
      <w:r w:rsidRPr="00F0523A">
        <w:rPr>
          <w:rFonts w:ascii="Arial" w:hAnsi="Arial" w:cs="Arial"/>
          <w:spacing w:val="-3"/>
          <w:sz w:val="24"/>
          <w:szCs w:val="24"/>
          <w:lang w:val="es-ES_tradnl"/>
        </w:rPr>
        <w:t>Y reitera a los respectivos autores como titulares de estos derechos:</w:t>
      </w:r>
    </w:p>
    <w:p w:rsidR="00065CD5" w:rsidRPr="00F0523A" w:rsidRDefault="00065CD5" w:rsidP="00065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i/>
          <w:spacing w:val="-3"/>
          <w:sz w:val="24"/>
          <w:szCs w:val="24"/>
          <w:lang w:val="es-ES_tradnl"/>
        </w:rPr>
      </w:pPr>
      <w:r w:rsidRPr="00F0523A">
        <w:rPr>
          <w:rFonts w:ascii="Arial" w:hAnsi="Arial" w:cs="Arial"/>
          <w:spacing w:val="-3"/>
          <w:sz w:val="24"/>
          <w:szCs w:val="24"/>
          <w:lang w:val="es-ES_tradnl"/>
        </w:rPr>
        <w:tab/>
      </w:r>
      <w:r w:rsidRPr="00F0523A">
        <w:rPr>
          <w:rFonts w:ascii="Arial" w:hAnsi="Arial" w:cs="Arial"/>
          <w:i/>
          <w:spacing w:val="-3"/>
          <w:sz w:val="24"/>
          <w:szCs w:val="24"/>
          <w:lang w:val="es-ES_tradnl"/>
        </w:rPr>
        <w:t>“Artículo 4. Son titulares de los derechos reconocidos por la ley:</w:t>
      </w:r>
    </w:p>
    <w:p w:rsidR="00065CD5" w:rsidRPr="00F0523A" w:rsidRDefault="00065CD5" w:rsidP="00065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i/>
          <w:spacing w:val="-3"/>
          <w:sz w:val="24"/>
          <w:szCs w:val="24"/>
          <w:lang w:val="es-ES_tradnl"/>
        </w:rPr>
      </w:pPr>
      <w:r w:rsidRPr="00F0523A">
        <w:rPr>
          <w:rFonts w:ascii="Arial" w:hAnsi="Arial" w:cs="Arial"/>
          <w:spacing w:val="-3"/>
          <w:sz w:val="24"/>
          <w:szCs w:val="24"/>
          <w:lang w:val="es-ES_tradnl"/>
        </w:rPr>
        <w:tab/>
      </w:r>
      <w:r w:rsidRPr="00F0523A">
        <w:rPr>
          <w:rFonts w:ascii="Arial" w:hAnsi="Arial" w:cs="Arial"/>
          <w:i/>
          <w:spacing w:val="-3"/>
          <w:sz w:val="24"/>
          <w:szCs w:val="24"/>
          <w:lang w:val="es-ES_tradnl"/>
        </w:rPr>
        <w:t>A.</w:t>
      </w:r>
      <w:r w:rsidRPr="00F0523A">
        <w:rPr>
          <w:rFonts w:ascii="Arial" w:hAnsi="Arial" w:cs="Arial"/>
          <w:i/>
          <w:spacing w:val="-3"/>
          <w:sz w:val="24"/>
          <w:szCs w:val="24"/>
          <w:lang w:val="es-ES_tradnl"/>
        </w:rPr>
        <w:tab/>
        <w:t xml:space="preserve"> El autor de su obra (…)”</w:t>
      </w:r>
    </w:p>
    <w:p w:rsidR="00065CD5" w:rsidRPr="00F0523A" w:rsidRDefault="00065CD5" w:rsidP="00065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spacing w:val="-3"/>
          <w:sz w:val="24"/>
          <w:szCs w:val="24"/>
          <w:lang w:val="es-ES_tradnl"/>
        </w:rPr>
      </w:pPr>
      <w:r w:rsidRPr="00F0523A">
        <w:rPr>
          <w:rFonts w:ascii="Arial" w:hAnsi="Arial" w:cs="Arial"/>
          <w:spacing w:val="-3"/>
          <w:sz w:val="24"/>
          <w:szCs w:val="24"/>
          <w:lang w:val="es-ES_tradnl"/>
        </w:rPr>
        <w:t>En resumen, los directores o realizadores y los guionistas y libretistas de las obras cinematográficas y/o audiovisuales son considerados autores por la norma rectora del derecho de autor, por lo que serían los titulares originarios de los derechos que de allí se derivan pudiendo ejercer esa titularidad sobre dos tipos de derechos, los morales y los patrimoniales.</w:t>
      </w:r>
    </w:p>
    <w:p w:rsidR="00065CD5" w:rsidRPr="00F0523A" w:rsidRDefault="00065CD5" w:rsidP="00065CD5">
      <w:pPr>
        <w:jc w:val="both"/>
        <w:rPr>
          <w:rFonts w:ascii="Arial" w:hAnsi="Arial" w:cs="Arial"/>
          <w:sz w:val="24"/>
          <w:szCs w:val="24"/>
          <w:lang w:val="es-ES_tradnl"/>
        </w:rPr>
      </w:pPr>
      <w:r w:rsidRPr="00F0523A">
        <w:rPr>
          <w:rFonts w:ascii="Arial" w:hAnsi="Arial" w:cs="Arial"/>
          <w:sz w:val="24"/>
          <w:szCs w:val="24"/>
          <w:lang w:val="es-ES_tradnl"/>
        </w:rPr>
        <w:t>Es así que, la titularidad originaria sobre la obra cinematográfica o audiovisual, está radicada en cabeza del</w:t>
      </w:r>
      <w:r w:rsidRPr="00F0523A">
        <w:rPr>
          <w:rFonts w:ascii="Arial" w:hAnsi="Arial" w:cs="Arial"/>
          <w:i/>
          <w:sz w:val="24"/>
          <w:szCs w:val="24"/>
          <w:lang w:val="es-ES_tradnl"/>
        </w:rPr>
        <w:t xml:space="preserve"> Director o Realizador y el guionista y libretista</w:t>
      </w:r>
      <w:r w:rsidRPr="00F0523A">
        <w:rPr>
          <w:rFonts w:ascii="Arial" w:hAnsi="Arial" w:cs="Arial"/>
          <w:sz w:val="24"/>
          <w:szCs w:val="24"/>
          <w:lang w:val="es-ES_tradnl"/>
        </w:rPr>
        <w:t xml:space="preserve"> y en un principio, serían los únicos llamados a gestionar por sí o por interpuesta persona los derechos derivados de la mencionada obra; se dice que en principio, pues en la mayoría de las ocasiones, no obstante su calidad de autores, estos últimos no ostentan la titularidad de algunos derechos relacionados con la obra, como se verá más adelante.</w:t>
      </w:r>
    </w:p>
    <w:p w:rsidR="00065CD5" w:rsidRPr="00F0523A" w:rsidRDefault="00065CD5" w:rsidP="00065CD5">
      <w:pPr>
        <w:jc w:val="both"/>
        <w:rPr>
          <w:rFonts w:ascii="Arial" w:hAnsi="Arial" w:cs="Arial"/>
          <w:sz w:val="24"/>
          <w:szCs w:val="24"/>
          <w:lang w:val="es-ES_tradnl"/>
        </w:rPr>
      </w:pPr>
      <w:r w:rsidRPr="00F0523A">
        <w:rPr>
          <w:rFonts w:ascii="Arial" w:hAnsi="Arial" w:cs="Arial"/>
          <w:sz w:val="24"/>
          <w:szCs w:val="24"/>
          <w:lang w:val="es-ES_tradnl"/>
        </w:rPr>
        <w:t>Para definir quién es el titular de los diferentes derechos emanados de las obras cinematográficas o audiovisuales, debe aclarase la diferencia existente entre los derechos patrimoniales y los morales; en este entendido, son derechos patrimoniales los consagrados en el artículo 12 de la precitada Ley 23 de 1982:</w:t>
      </w:r>
    </w:p>
    <w:p w:rsidR="00065CD5" w:rsidRPr="00F0523A" w:rsidRDefault="00065CD5" w:rsidP="00065CD5">
      <w:pPr>
        <w:ind w:left="1134" w:right="49"/>
        <w:jc w:val="both"/>
        <w:rPr>
          <w:rFonts w:ascii="Arial" w:hAnsi="Arial" w:cs="Arial"/>
          <w:b/>
          <w:bCs/>
          <w:i/>
          <w:sz w:val="24"/>
          <w:szCs w:val="24"/>
          <w:lang w:val="es-ES_tradnl"/>
        </w:rPr>
      </w:pPr>
      <w:r w:rsidRPr="00F0523A">
        <w:rPr>
          <w:rFonts w:ascii="Arial" w:hAnsi="Arial" w:cs="Arial"/>
          <w:b/>
          <w:bCs/>
          <w:i/>
          <w:sz w:val="24"/>
          <w:szCs w:val="24"/>
          <w:lang w:val="es-ES_tradnl"/>
        </w:rPr>
        <w:t xml:space="preserve">“Artículo 12. </w:t>
      </w:r>
      <w:r w:rsidRPr="00F0523A">
        <w:rPr>
          <w:rFonts w:ascii="Arial" w:hAnsi="Arial" w:cs="Arial"/>
          <w:i/>
          <w:sz w:val="24"/>
          <w:szCs w:val="24"/>
          <w:lang w:val="es-ES_tradnl"/>
        </w:rPr>
        <w:t>El autor de una obra protegida tendrá el derecho exclusivo de realizar o de autorizar uno cualquiera de los actos siguientes:</w:t>
      </w:r>
    </w:p>
    <w:p w:rsidR="00065CD5" w:rsidRPr="00F0523A" w:rsidRDefault="00065CD5" w:rsidP="00065CD5">
      <w:pPr>
        <w:ind w:left="1134" w:right="49"/>
        <w:jc w:val="both"/>
        <w:rPr>
          <w:rFonts w:ascii="Arial" w:hAnsi="Arial" w:cs="Arial"/>
          <w:i/>
          <w:sz w:val="24"/>
          <w:szCs w:val="24"/>
          <w:lang w:val="es-ES_tradnl"/>
        </w:rPr>
      </w:pPr>
      <w:r w:rsidRPr="00F0523A">
        <w:rPr>
          <w:rFonts w:ascii="Arial" w:hAnsi="Arial" w:cs="Arial"/>
          <w:i/>
          <w:sz w:val="24"/>
          <w:szCs w:val="24"/>
          <w:lang w:val="es-ES_tradnl"/>
        </w:rPr>
        <w:t>a) Reproducir la obra;</w:t>
      </w:r>
    </w:p>
    <w:p w:rsidR="00065CD5" w:rsidRPr="00F0523A" w:rsidRDefault="00065CD5" w:rsidP="00065CD5">
      <w:pPr>
        <w:ind w:left="1134" w:right="49"/>
        <w:jc w:val="both"/>
        <w:rPr>
          <w:rFonts w:ascii="Arial" w:hAnsi="Arial" w:cs="Arial"/>
          <w:i/>
          <w:sz w:val="24"/>
          <w:szCs w:val="24"/>
          <w:lang w:val="es-ES_tradnl"/>
        </w:rPr>
      </w:pPr>
      <w:r w:rsidRPr="00F0523A">
        <w:rPr>
          <w:rFonts w:ascii="Arial" w:hAnsi="Arial" w:cs="Arial"/>
          <w:i/>
          <w:sz w:val="24"/>
          <w:szCs w:val="24"/>
          <w:lang w:val="es-ES_tradnl"/>
        </w:rPr>
        <w:lastRenderedPageBreak/>
        <w:t>b) Efectuar una traducción, una adaptación, un arreglo o cualquier otra transformación de la obra, y</w:t>
      </w:r>
    </w:p>
    <w:p w:rsidR="00065CD5" w:rsidRPr="00F0523A" w:rsidRDefault="00065CD5" w:rsidP="00065CD5">
      <w:pPr>
        <w:ind w:left="1134" w:right="49"/>
        <w:jc w:val="both"/>
        <w:rPr>
          <w:rFonts w:ascii="Arial" w:hAnsi="Arial" w:cs="Arial"/>
          <w:i/>
          <w:sz w:val="24"/>
          <w:szCs w:val="24"/>
          <w:lang w:val="es-ES_tradnl"/>
        </w:rPr>
      </w:pPr>
      <w:r w:rsidRPr="00F0523A">
        <w:rPr>
          <w:rFonts w:ascii="Arial" w:hAnsi="Arial" w:cs="Arial"/>
          <w:i/>
          <w:sz w:val="24"/>
          <w:szCs w:val="24"/>
          <w:lang w:val="es-ES_tradnl"/>
        </w:rPr>
        <w:t>c) Comunicar la obra al público mediante representación, ejecución, radiodifusión o por cualquier otro medio.”</w:t>
      </w:r>
    </w:p>
    <w:p w:rsidR="00065CD5" w:rsidRPr="00F0523A" w:rsidRDefault="00065CD5" w:rsidP="00065CD5">
      <w:pPr>
        <w:jc w:val="both"/>
        <w:rPr>
          <w:rFonts w:ascii="Arial" w:hAnsi="Arial" w:cs="Arial"/>
          <w:sz w:val="24"/>
          <w:szCs w:val="24"/>
          <w:lang w:val="es-ES_tradnl"/>
        </w:rPr>
      </w:pPr>
      <w:r w:rsidRPr="00F0523A">
        <w:rPr>
          <w:rFonts w:ascii="Arial" w:hAnsi="Arial" w:cs="Arial"/>
          <w:sz w:val="24"/>
          <w:szCs w:val="24"/>
          <w:lang w:val="es-ES_tradnl"/>
        </w:rPr>
        <w:t>Por su parte, en su artículo 30, la misma Ley 23 de 1982 se ocupa de los derechos de orden moral, y que como lo mencionamos en principio son inalienables, inembargables e imprescriptibles:</w:t>
      </w:r>
    </w:p>
    <w:p w:rsidR="00065CD5" w:rsidRPr="00F0523A" w:rsidRDefault="00065CD5" w:rsidP="00065CD5">
      <w:pPr>
        <w:tabs>
          <w:tab w:val="left" w:pos="8789"/>
        </w:tabs>
        <w:ind w:left="1134" w:right="49"/>
        <w:jc w:val="both"/>
        <w:rPr>
          <w:rFonts w:ascii="Arial" w:hAnsi="Arial" w:cs="Arial"/>
          <w:i/>
          <w:sz w:val="24"/>
          <w:szCs w:val="24"/>
          <w:lang w:val="es-ES_tradnl"/>
        </w:rPr>
      </w:pPr>
      <w:r w:rsidRPr="00F0523A">
        <w:rPr>
          <w:rFonts w:ascii="Arial" w:hAnsi="Arial" w:cs="Arial"/>
          <w:b/>
          <w:bCs/>
          <w:i/>
          <w:sz w:val="24"/>
          <w:szCs w:val="24"/>
          <w:lang w:val="es-ES_tradnl"/>
        </w:rPr>
        <w:t>“Artículo 30.</w:t>
      </w:r>
      <w:r w:rsidRPr="00F0523A">
        <w:rPr>
          <w:rFonts w:ascii="Arial" w:hAnsi="Arial" w:cs="Arial"/>
          <w:i/>
          <w:sz w:val="24"/>
          <w:szCs w:val="24"/>
          <w:lang w:val="es-ES_tradnl"/>
        </w:rPr>
        <w:t xml:space="preserve"> El autor tendrá sobre su obra un derecho perpetuo, inalienable, e irrenunciable para:</w:t>
      </w:r>
    </w:p>
    <w:p w:rsidR="00065CD5" w:rsidRPr="00F0523A" w:rsidRDefault="00065CD5" w:rsidP="00065CD5">
      <w:pPr>
        <w:tabs>
          <w:tab w:val="left" w:pos="8789"/>
        </w:tabs>
        <w:ind w:left="1134" w:right="49"/>
        <w:jc w:val="both"/>
        <w:rPr>
          <w:rFonts w:ascii="Arial" w:hAnsi="Arial" w:cs="Arial"/>
          <w:i/>
          <w:sz w:val="24"/>
          <w:szCs w:val="24"/>
          <w:lang w:val="es-ES_tradnl"/>
        </w:rPr>
      </w:pPr>
      <w:r w:rsidRPr="00F0523A">
        <w:rPr>
          <w:rFonts w:ascii="Arial" w:hAnsi="Arial" w:cs="Arial"/>
          <w:i/>
          <w:sz w:val="24"/>
          <w:szCs w:val="24"/>
          <w:lang w:val="es-ES_tradnl"/>
        </w:rPr>
        <w:t>a) Reivindicar en todo tiempo la paternidad de su obra y, en especial, para que se indique su nombre o seudónimo cuando se realice cualquiera de los actos mencionados en el artículo de esta ley;</w:t>
      </w:r>
    </w:p>
    <w:p w:rsidR="00065CD5" w:rsidRPr="00F0523A" w:rsidRDefault="00065CD5" w:rsidP="00065CD5">
      <w:pPr>
        <w:tabs>
          <w:tab w:val="left" w:pos="8789"/>
        </w:tabs>
        <w:ind w:left="1134" w:right="49"/>
        <w:jc w:val="both"/>
        <w:rPr>
          <w:rFonts w:ascii="Arial" w:hAnsi="Arial" w:cs="Arial"/>
          <w:i/>
          <w:sz w:val="24"/>
          <w:szCs w:val="24"/>
          <w:lang w:val="es-ES_tradnl"/>
        </w:rPr>
      </w:pPr>
      <w:r w:rsidRPr="00F0523A">
        <w:rPr>
          <w:rFonts w:ascii="Arial" w:hAnsi="Arial" w:cs="Arial"/>
          <w:i/>
          <w:sz w:val="24"/>
          <w:szCs w:val="24"/>
          <w:lang w:val="es-ES_tradnl"/>
        </w:rPr>
        <w:t>b) A oponerse a toda deformación, mutilación u otra modificación de la obra, cuando tales actos puedan causar o acusen perjuicio a su honor o a su reputación, o la obra se demerite, y a pedir reparación por éstos;</w:t>
      </w:r>
    </w:p>
    <w:p w:rsidR="00065CD5" w:rsidRPr="00F0523A" w:rsidRDefault="00065CD5" w:rsidP="00065CD5">
      <w:pPr>
        <w:tabs>
          <w:tab w:val="left" w:pos="8789"/>
        </w:tabs>
        <w:ind w:left="1134" w:right="49"/>
        <w:jc w:val="both"/>
        <w:rPr>
          <w:rFonts w:ascii="Arial" w:hAnsi="Arial" w:cs="Arial"/>
          <w:i/>
          <w:sz w:val="24"/>
          <w:szCs w:val="24"/>
          <w:lang w:val="es-ES_tradnl"/>
        </w:rPr>
      </w:pPr>
      <w:r w:rsidRPr="00F0523A">
        <w:rPr>
          <w:rFonts w:ascii="Arial" w:hAnsi="Arial" w:cs="Arial"/>
          <w:i/>
          <w:sz w:val="24"/>
          <w:szCs w:val="24"/>
          <w:lang w:val="es-ES_tradnl"/>
        </w:rPr>
        <w:t>c) A conservar su obra inédita o anónima hasta su fallecimiento, o después de él cuando así lo ordenase por disposición testamentaria;</w:t>
      </w:r>
    </w:p>
    <w:p w:rsidR="00065CD5" w:rsidRPr="00F0523A" w:rsidRDefault="00065CD5" w:rsidP="00065CD5">
      <w:pPr>
        <w:tabs>
          <w:tab w:val="left" w:pos="8789"/>
        </w:tabs>
        <w:ind w:left="1134" w:right="49"/>
        <w:jc w:val="both"/>
        <w:rPr>
          <w:rFonts w:ascii="Arial" w:hAnsi="Arial" w:cs="Arial"/>
          <w:i/>
          <w:sz w:val="24"/>
          <w:szCs w:val="24"/>
          <w:lang w:val="es-ES_tradnl"/>
        </w:rPr>
      </w:pPr>
      <w:r w:rsidRPr="00F0523A">
        <w:rPr>
          <w:rFonts w:ascii="Arial" w:hAnsi="Arial" w:cs="Arial"/>
          <w:i/>
          <w:sz w:val="24"/>
          <w:szCs w:val="24"/>
          <w:lang w:val="es-ES_tradnl"/>
        </w:rPr>
        <w:t>d) A modificarla, antes o después de su publicación, y</w:t>
      </w:r>
    </w:p>
    <w:p w:rsidR="00065CD5" w:rsidRPr="00F0523A" w:rsidRDefault="00065CD5" w:rsidP="00065CD5">
      <w:pPr>
        <w:tabs>
          <w:tab w:val="left" w:pos="8789"/>
        </w:tabs>
        <w:ind w:left="1134" w:right="49"/>
        <w:jc w:val="both"/>
        <w:rPr>
          <w:rFonts w:ascii="Arial" w:hAnsi="Arial" w:cs="Arial"/>
          <w:sz w:val="24"/>
          <w:szCs w:val="24"/>
          <w:lang w:val="es-ES_tradnl"/>
        </w:rPr>
      </w:pPr>
      <w:r w:rsidRPr="00F0523A">
        <w:rPr>
          <w:rFonts w:ascii="Arial" w:hAnsi="Arial" w:cs="Arial"/>
          <w:i/>
          <w:sz w:val="24"/>
          <w:szCs w:val="24"/>
          <w:lang w:val="es-ES_tradnl"/>
        </w:rPr>
        <w:t>e) A retirarla de la circulación o suspender cualquier forma de utilización aunque ella hubiese sido previamente autorizada.”</w:t>
      </w:r>
      <w:r w:rsidRPr="00F0523A">
        <w:rPr>
          <w:rFonts w:ascii="Arial" w:hAnsi="Arial" w:cs="Arial"/>
          <w:sz w:val="24"/>
          <w:szCs w:val="24"/>
          <w:lang w:val="es-ES_tradnl"/>
        </w:rPr>
        <w:t xml:space="preserve">  </w:t>
      </w:r>
    </w:p>
    <w:p w:rsidR="00065CD5" w:rsidRPr="00F0523A" w:rsidRDefault="00065CD5" w:rsidP="00065CD5">
      <w:pPr>
        <w:jc w:val="both"/>
        <w:rPr>
          <w:rFonts w:ascii="Arial" w:hAnsi="Arial" w:cs="Arial"/>
          <w:iCs/>
          <w:sz w:val="24"/>
          <w:szCs w:val="24"/>
          <w:lang w:val="es-ES_tradnl"/>
        </w:rPr>
      </w:pPr>
      <w:r w:rsidRPr="00F0523A">
        <w:rPr>
          <w:rFonts w:ascii="Arial" w:hAnsi="Arial" w:cs="Arial"/>
          <w:iCs/>
          <w:sz w:val="24"/>
          <w:szCs w:val="24"/>
          <w:lang w:val="es-ES_tradnl"/>
        </w:rPr>
        <w:t>Recapitulando, podemos decir hasta el momento que, son autores de las obras cinematográficas las personas mencionadas en el precitado artículo 95 y en su calidad de tales serían los titulares originarios de los derechos establecidos en los artículos 12 y 30 (patrimoniales y morales respectivamente); sin embargo existen excepciones sobre el ejercicio de una de las titularidades, en concreto la patrimonial, así:</w:t>
      </w:r>
    </w:p>
    <w:p w:rsidR="00065CD5" w:rsidRPr="00F0523A" w:rsidRDefault="00065CD5" w:rsidP="00065CD5">
      <w:pPr>
        <w:ind w:left="1134" w:right="49"/>
        <w:jc w:val="both"/>
        <w:rPr>
          <w:rFonts w:ascii="Arial" w:hAnsi="Arial" w:cs="Arial"/>
          <w:b/>
          <w:bCs/>
          <w:i/>
          <w:iCs/>
          <w:sz w:val="24"/>
          <w:szCs w:val="24"/>
          <w:lang w:val="es-ES_tradnl"/>
        </w:rPr>
      </w:pPr>
      <w:r w:rsidRPr="00F0523A">
        <w:rPr>
          <w:rFonts w:ascii="Arial" w:hAnsi="Arial" w:cs="Arial"/>
          <w:b/>
          <w:bCs/>
          <w:i/>
          <w:iCs/>
          <w:sz w:val="24"/>
          <w:szCs w:val="24"/>
          <w:lang w:val="es-ES_tradnl"/>
        </w:rPr>
        <w:t xml:space="preserve">“Artículo 98. </w:t>
      </w:r>
      <w:r w:rsidRPr="00F0523A">
        <w:rPr>
          <w:rFonts w:ascii="Arial" w:hAnsi="Arial" w:cs="Arial"/>
          <w:i/>
          <w:iCs/>
          <w:sz w:val="24"/>
          <w:szCs w:val="24"/>
          <w:lang w:val="es-ES_tradnl"/>
        </w:rPr>
        <w:t>Los derechos patrimoniales sobre la obra cinematográfica se reconocerán, salvo estipulación en contrario a favor del productor.</w:t>
      </w:r>
    </w:p>
    <w:p w:rsidR="00065CD5" w:rsidRPr="00F0523A" w:rsidRDefault="00065CD5" w:rsidP="00065CD5">
      <w:pPr>
        <w:ind w:right="900"/>
        <w:jc w:val="both"/>
        <w:rPr>
          <w:rFonts w:ascii="Arial" w:hAnsi="Arial" w:cs="Arial"/>
          <w:iCs/>
          <w:sz w:val="24"/>
          <w:szCs w:val="24"/>
          <w:lang w:val="es-ES_tradnl"/>
        </w:rPr>
      </w:pPr>
      <w:r w:rsidRPr="00F0523A">
        <w:rPr>
          <w:rFonts w:ascii="Arial" w:hAnsi="Arial" w:cs="Arial"/>
          <w:iCs/>
          <w:sz w:val="24"/>
          <w:szCs w:val="24"/>
          <w:lang w:val="es-ES_tradnl"/>
        </w:rPr>
        <w:lastRenderedPageBreak/>
        <w:t>Para el caso del Director o Realizador, la norma le ratifica la titularidad así:</w:t>
      </w:r>
    </w:p>
    <w:p w:rsidR="00065CD5" w:rsidRPr="00F0523A" w:rsidRDefault="00065CD5" w:rsidP="00065CD5">
      <w:pPr>
        <w:tabs>
          <w:tab w:val="left" w:pos="8789"/>
        </w:tabs>
        <w:ind w:left="1134" w:right="49"/>
        <w:jc w:val="both"/>
        <w:rPr>
          <w:rFonts w:ascii="Arial" w:hAnsi="Arial" w:cs="Arial"/>
          <w:b/>
          <w:bCs/>
          <w:i/>
          <w:iCs/>
          <w:sz w:val="24"/>
          <w:szCs w:val="24"/>
          <w:lang w:val="es-ES_tradnl"/>
        </w:rPr>
      </w:pPr>
      <w:r w:rsidRPr="00F0523A">
        <w:rPr>
          <w:rFonts w:ascii="Arial" w:hAnsi="Arial" w:cs="Arial"/>
          <w:b/>
          <w:bCs/>
          <w:i/>
          <w:iCs/>
          <w:sz w:val="24"/>
          <w:szCs w:val="24"/>
          <w:lang w:val="es-ES_tradnl"/>
        </w:rPr>
        <w:t xml:space="preserve">Artículo 99. </w:t>
      </w:r>
      <w:r w:rsidRPr="00F0523A">
        <w:rPr>
          <w:rFonts w:ascii="Arial" w:hAnsi="Arial" w:cs="Arial"/>
          <w:i/>
          <w:iCs/>
          <w:sz w:val="24"/>
          <w:szCs w:val="24"/>
          <w:lang w:val="es-ES_tradnl"/>
        </w:rPr>
        <w:t>El director o realizador de la obra cinematográfica es el titular de los derechos morales de la misma, sin perjuicio de los que corresponden a los diversos autores, artistas, intérpretes o ejecutantes que hayan intervenido en ella, con respecto a sus propias contribuciones.”</w:t>
      </w:r>
    </w:p>
    <w:p w:rsidR="00065CD5" w:rsidRPr="00F0523A" w:rsidRDefault="00065CD5" w:rsidP="00065CD5">
      <w:pPr>
        <w:jc w:val="both"/>
        <w:rPr>
          <w:rFonts w:ascii="Arial" w:hAnsi="Arial" w:cs="Arial"/>
          <w:iCs/>
          <w:sz w:val="24"/>
          <w:szCs w:val="24"/>
          <w:lang w:val="es-ES_tradnl"/>
        </w:rPr>
      </w:pPr>
      <w:r w:rsidRPr="00F0523A">
        <w:rPr>
          <w:rFonts w:ascii="Arial" w:hAnsi="Arial" w:cs="Arial"/>
          <w:iCs/>
          <w:sz w:val="24"/>
          <w:szCs w:val="24"/>
          <w:lang w:val="es-ES_tradnl"/>
        </w:rPr>
        <w:t xml:space="preserve">Se desprende pues, de la lectura de los artículos anteriores, que, no obstante las personas mencionadas en el artículo 95 ser consideradas autoras de la obra cinematográfica, estas pueden contractualmente reservarse para sí algunos derechos patrimoniales o detentar tal derecho en razón a que el tiempo en el cual se entienden cedidos ya hubiese expirado.  Sin embargo ello no ha sucedido en Colombia bien sea porque la cesión a favor del productor se hace a perpetuidad o porque se ha hecho imposible para el autor demostrar que ostenta el derecho patrimonial. </w:t>
      </w:r>
    </w:p>
    <w:p w:rsidR="00E1552A" w:rsidRPr="00F0523A" w:rsidRDefault="00E1552A" w:rsidP="00065CD5">
      <w:pPr>
        <w:jc w:val="both"/>
        <w:rPr>
          <w:rFonts w:ascii="Arial" w:hAnsi="Arial" w:cs="Arial"/>
          <w:b/>
          <w:sz w:val="24"/>
          <w:szCs w:val="24"/>
          <w:shd w:val="clear" w:color="auto" w:fill="FFFFFF"/>
          <w:lang w:val="es-ES_tradnl"/>
        </w:rPr>
      </w:pPr>
      <w:r w:rsidRPr="00F0523A">
        <w:rPr>
          <w:rFonts w:ascii="Arial" w:hAnsi="Arial" w:cs="Arial"/>
          <w:b/>
          <w:sz w:val="24"/>
          <w:szCs w:val="24"/>
          <w:shd w:val="clear" w:color="auto" w:fill="FFFFFF"/>
          <w:lang w:val="es-ES_tradnl"/>
        </w:rPr>
        <w:t>OBJETIVO DEL PROYECTO DE LEY</w:t>
      </w:r>
    </w:p>
    <w:p w:rsidR="00065CD5" w:rsidRPr="00F0523A" w:rsidRDefault="00E1552A" w:rsidP="00E655FE">
      <w:pPr>
        <w:jc w:val="both"/>
        <w:rPr>
          <w:rFonts w:ascii="Arial" w:hAnsi="Arial" w:cs="Arial"/>
          <w:sz w:val="24"/>
          <w:szCs w:val="24"/>
          <w:shd w:val="clear" w:color="auto" w:fill="FFFFFF"/>
          <w:lang w:val="es-ES_tradnl"/>
        </w:rPr>
      </w:pPr>
      <w:r w:rsidRPr="00F0523A">
        <w:rPr>
          <w:rFonts w:ascii="Arial" w:hAnsi="Arial" w:cs="Arial"/>
          <w:iCs/>
          <w:sz w:val="24"/>
          <w:szCs w:val="24"/>
          <w:lang w:val="es-ES_tradnl"/>
        </w:rPr>
        <w:t>Lo que se busca con el presente proyecto es otorgar a todos los autores de obras cinematografías, los cuales, han sido definidos en la ley 23 de 1982</w:t>
      </w:r>
      <w:r w:rsidR="00E655FE" w:rsidRPr="00F0523A">
        <w:rPr>
          <w:rFonts w:ascii="Arial" w:hAnsi="Arial" w:cs="Arial"/>
          <w:iCs/>
          <w:sz w:val="24"/>
          <w:szCs w:val="24"/>
          <w:lang w:val="es-ES_tradnl"/>
        </w:rPr>
        <w:t xml:space="preserve">, el su artículo 95, el derecho a recibir una remuneración justa y equitativa por la comunicación de la obra cinematográfica. Ello se propone </w:t>
      </w:r>
      <w:r w:rsidR="00E655FE" w:rsidRPr="00F0523A">
        <w:rPr>
          <w:rFonts w:ascii="Arial" w:hAnsi="Arial" w:cs="Arial"/>
          <w:sz w:val="24"/>
          <w:szCs w:val="24"/>
          <w:shd w:val="clear" w:color="auto" w:fill="FFFFFF"/>
          <w:lang w:val="es-ES_tradnl"/>
        </w:rPr>
        <w:t xml:space="preserve">porque </w:t>
      </w:r>
      <w:r w:rsidR="00065CD5" w:rsidRPr="00F0523A">
        <w:rPr>
          <w:rFonts w:ascii="Arial" w:hAnsi="Arial" w:cs="Arial"/>
          <w:sz w:val="24"/>
          <w:szCs w:val="24"/>
          <w:shd w:val="clear" w:color="auto" w:fill="FFFFFF"/>
          <w:lang w:val="es-ES_tradnl"/>
        </w:rPr>
        <w:t xml:space="preserve">en la práctica cuando se ejecuta una obra cinematográfica o audiovisual, se ceden la totalidad de los derechos patrimoniales sobre la obra por parte  de quienes son autores en favor del productor de la obra, perdiendo </w:t>
      </w:r>
      <w:r w:rsidR="00E655FE" w:rsidRPr="00F0523A">
        <w:rPr>
          <w:rFonts w:ascii="Arial" w:hAnsi="Arial" w:cs="Arial"/>
          <w:sz w:val="24"/>
          <w:szCs w:val="24"/>
          <w:shd w:val="clear" w:color="auto" w:fill="FFFFFF"/>
          <w:lang w:val="es-ES_tradnl"/>
        </w:rPr>
        <w:t xml:space="preserve">su participación económica en los actos de comunicación propiciando un </w:t>
      </w:r>
      <w:r w:rsidR="00065CD5" w:rsidRPr="00F0523A">
        <w:rPr>
          <w:rFonts w:ascii="Arial" w:hAnsi="Arial" w:cs="Arial"/>
          <w:sz w:val="24"/>
          <w:szCs w:val="24"/>
          <w:shd w:val="clear" w:color="auto" w:fill="FFFFFF"/>
          <w:lang w:val="es-ES_tradnl"/>
        </w:rPr>
        <w:t>desequilibrio que existe en la relación contractual y que arroja como resultado que los creadores no perciben nunca más algún tipo de utilidad adicional por cada uso, reproducción o comunicación al público que se hace de la obra y que en caso de las obras colombianas es innumerable dado el éxi</w:t>
      </w:r>
      <w:r w:rsidR="00E655FE" w:rsidRPr="00F0523A">
        <w:rPr>
          <w:rFonts w:ascii="Arial" w:hAnsi="Arial" w:cs="Arial"/>
          <w:sz w:val="24"/>
          <w:szCs w:val="24"/>
          <w:shd w:val="clear" w:color="auto" w:fill="FFFFFF"/>
          <w:lang w:val="es-ES_tradnl"/>
        </w:rPr>
        <w:t>to que ésta tienen en el mundo.</w:t>
      </w:r>
    </w:p>
    <w:p w:rsidR="00E655FE" w:rsidRPr="00F0523A" w:rsidRDefault="00E655FE" w:rsidP="00E655FE">
      <w:pPr>
        <w:jc w:val="both"/>
        <w:rPr>
          <w:rFonts w:ascii="Arial" w:hAnsi="Arial" w:cs="Arial"/>
          <w:sz w:val="24"/>
          <w:szCs w:val="24"/>
          <w:shd w:val="clear" w:color="auto" w:fill="FFFFFF"/>
          <w:lang w:val="es-ES_tradnl"/>
        </w:rPr>
      </w:pPr>
      <w:r w:rsidRPr="00F0523A">
        <w:rPr>
          <w:rFonts w:ascii="Arial" w:hAnsi="Arial" w:cs="Arial"/>
          <w:sz w:val="24"/>
          <w:szCs w:val="24"/>
          <w:shd w:val="clear" w:color="auto" w:fill="FFFFFF"/>
          <w:lang w:val="es-ES_tradnl"/>
        </w:rPr>
        <w:t xml:space="preserve">Sumado a ello, se quiere que los escritores y directores de obras audiovisuales reciban el dinero recaudado por la reproducción de obras y que se encuentra en el exterior, el cual no ha llegado a los autores por la falta de la normatividad en el país, pues no existe posibilidad de gestionar estos cobros. Se estima que </w:t>
      </w:r>
      <w:r w:rsidRPr="00F0523A">
        <w:rPr>
          <w:rFonts w:ascii="Arial" w:hAnsi="Arial" w:cs="Arial"/>
          <w:sz w:val="24"/>
          <w:szCs w:val="24"/>
          <w:shd w:val="clear" w:color="auto" w:fill="FFFFFF"/>
          <w:lang w:val="es-ES_tradnl"/>
        </w:rPr>
        <w:lastRenderedPageBreak/>
        <w:t xml:space="preserve">Colombia podría recaudar anualmente en el mundo unos 15 millones de euros anuales. </w:t>
      </w:r>
    </w:p>
    <w:p w:rsidR="00E655FE" w:rsidRPr="00F0523A" w:rsidRDefault="00E655FE" w:rsidP="00065CD5">
      <w:pPr>
        <w:jc w:val="both"/>
        <w:rPr>
          <w:rFonts w:ascii="Arial" w:hAnsi="Arial" w:cs="Arial"/>
          <w:b/>
          <w:sz w:val="24"/>
          <w:szCs w:val="24"/>
          <w:shd w:val="clear" w:color="auto" w:fill="FFFFFF"/>
          <w:lang w:val="es-ES_tradnl"/>
        </w:rPr>
      </w:pPr>
      <w:r w:rsidRPr="00F0523A">
        <w:rPr>
          <w:rFonts w:ascii="Arial" w:hAnsi="Arial" w:cs="Arial"/>
          <w:b/>
          <w:sz w:val="24"/>
          <w:szCs w:val="24"/>
          <w:shd w:val="clear" w:color="auto" w:fill="FFFFFF"/>
          <w:lang w:val="es-ES_tradnl"/>
        </w:rPr>
        <w:t>LEY FANNY MIKEY</w:t>
      </w:r>
    </w:p>
    <w:p w:rsidR="00065CD5" w:rsidRPr="00F0523A" w:rsidRDefault="00AD50E4" w:rsidP="00065CD5">
      <w:pPr>
        <w:jc w:val="both"/>
        <w:rPr>
          <w:rFonts w:ascii="Arial" w:hAnsi="Arial" w:cs="Arial"/>
          <w:sz w:val="24"/>
          <w:szCs w:val="24"/>
          <w:shd w:val="clear" w:color="auto" w:fill="FFFFFF"/>
          <w:lang w:val="es-ES_tradnl"/>
        </w:rPr>
      </w:pPr>
      <w:r w:rsidRPr="00F0523A">
        <w:rPr>
          <w:rFonts w:ascii="Arial" w:hAnsi="Arial" w:cs="Arial"/>
          <w:sz w:val="24"/>
          <w:szCs w:val="24"/>
          <w:shd w:val="clear" w:color="auto" w:fill="FFFFFF"/>
          <w:lang w:val="es-ES_tradnl"/>
        </w:rPr>
        <w:t xml:space="preserve">Este reconocimiento irrenunciable </w:t>
      </w:r>
      <w:r w:rsidR="00065CD5" w:rsidRPr="00F0523A">
        <w:rPr>
          <w:rFonts w:ascii="Arial" w:hAnsi="Arial" w:cs="Arial"/>
          <w:sz w:val="24"/>
          <w:szCs w:val="24"/>
          <w:shd w:val="clear" w:color="auto" w:fill="FFFFFF"/>
          <w:lang w:val="es-ES_tradnl"/>
        </w:rPr>
        <w:t>ya ha sido incluido para el caso de los actores según lo que se estableció en la Ley 1403 de 2010 “</w:t>
      </w:r>
      <w:r w:rsidR="00065CD5" w:rsidRPr="00F0523A">
        <w:rPr>
          <w:rFonts w:ascii="Arial" w:hAnsi="Arial" w:cs="Arial"/>
          <w:i/>
          <w:sz w:val="24"/>
          <w:szCs w:val="24"/>
          <w:shd w:val="clear" w:color="auto" w:fill="FFFFFF"/>
          <w:lang w:val="es-ES_tradnl"/>
        </w:rPr>
        <w:t>Por la cual se adiciona la Ley 23 de 1982, sobre Derechos de Autor, se establece una remuneración por comunicación pública a los artistas, intérpretes o ejecutantes de obras y grabaciones audiovisuales o “Ley Fanny Mikey</w:t>
      </w:r>
      <w:r w:rsidR="00065CD5" w:rsidRPr="00F0523A">
        <w:rPr>
          <w:rFonts w:ascii="Arial" w:hAnsi="Arial" w:cs="Arial"/>
          <w:sz w:val="24"/>
          <w:szCs w:val="24"/>
          <w:shd w:val="clear" w:color="auto" w:fill="FFFFFF"/>
          <w:lang w:val="es-ES_tradnl"/>
        </w:rPr>
        <w:t xml:space="preserve">”, la cual claramente otorgó el derecho a los actores a siempre mantener una remuneración por todo tipo de comunicación que se haga al público, de la siguiente manera: </w:t>
      </w:r>
    </w:p>
    <w:p w:rsidR="00065CD5" w:rsidRPr="00F0523A" w:rsidRDefault="00065CD5" w:rsidP="00065CD5">
      <w:pPr>
        <w:spacing w:before="100" w:beforeAutospacing="1" w:after="100" w:afterAutospacing="1"/>
        <w:ind w:left="567" w:right="900"/>
        <w:jc w:val="both"/>
        <w:rPr>
          <w:rFonts w:ascii="Arial" w:hAnsi="Arial" w:cs="Arial"/>
          <w:i/>
          <w:sz w:val="24"/>
          <w:szCs w:val="24"/>
          <w:shd w:val="clear" w:color="auto" w:fill="FFFFFF"/>
          <w:lang w:val="es-ES_tradnl"/>
        </w:rPr>
      </w:pPr>
      <w:r w:rsidRPr="00F0523A">
        <w:rPr>
          <w:rFonts w:ascii="Arial" w:hAnsi="Arial" w:cs="Arial"/>
          <w:i/>
          <w:sz w:val="24"/>
          <w:szCs w:val="24"/>
          <w:shd w:val="clear" w:color="auto" w:fill="FFFFFF"/>
          <w:lang w:val="es-ES_tradnl"/>
        </w:rPr>
        <w:t>“… Sin perjuicio de lo contemplado en el párrafo anterior, los artistas intérpretes de obras y grabaciones audiovisuales conservarán, en todo caso, el derecho a percibir una remuneración equitativa por la comunicación pública, incluida la puesta a disposición y el alquiler comercial al público, de las obras y grabaciones audiovisuales donde se encuentren fijadas sus interpretaciones o ejecuciones. En ejercicio de este derecho no podrán prohibir, alterar o suspender la producción o la normal explotación comercial de la obra audiovisual por parte de su productor, utilizador o causahabiente.</w:t>
      </w:r>
    </w:p>
    <w:p w:rsidR="00065CD5" w:rsidRPr="00F0523A" w:rsidRDefault="00065CD5" w:rsidP="00065CD5">
      <w:pPr>
        <w:spacing w:before="100" w:beforeAutospacing="1" w:after="100" w:afterAutospacing="1"/>
        <w:ind w:left="567" w:right="900"/>
        <w:jc w:val="both"/>
        <w:rPr>
          <w:rFonts w:ascii="Arial" w:hAnsi="Arial" w:cs="Arial"/>
          <w:i/>
          <w:sz w:val="24"/>
          <w:szCs w:val="24"/>
          <w:shd w:val="clear" w:color="auto" w:fill="FFFFFF"/>
          <w:lang w:val="es-ES_tradnl"/>
        </w:rPr>
      </w:pPr>
      <w:r w:rsidRPr="00F0523A">
        <w:rPr>
          <w:rFonts w:ascii="Arial" w:hAnsi="Arial" w:cs="Arial"/>
          <w:i/>
          <w:sz w:val="24"/>
          <w:szCs w:val="24"/>
          <w:shd w:val="clear" w:color="auto" w:fill="FFFFFF"/>
          <w:lang w:val="es-ES_tradnl"/>
        </w:rPr>
        <w:t>Este derecho de remuneración se hará efectivo a través de las sociedades de gestión colectiva, constituidas y desarrolladas por los artistas intérpretes de obras y grabaciones audiovisuales, conforme a las normas vigentes sobre derechos de autor y derechos conexos”.</w:t>
      </w:r>
    </w:p>
    <w:p w:rsidR="00065CD5" w:rsidRPr="00F0523A" w:rsidRDefault="00065CD5" w:rsidP="00065CD5">
      <w:pPr>
        <w:jc w:val="both"/>
        <w:rPr>
          <w:rFonts w:ascii="Arial" w:hAnsi="Arial" w:cs="Arial"/>
          <w:sz w:val="24"/>
          <w:szCs w:val="24"/>
          <w:shd w:val="clear" w:color="auto" w:fill="FFFFFF"/>
          <w:lang w:val="es-ES_tradnl"/>
        </w:rPr>
      </w:pPr>
      <w:r w:rsidRPr="00F0523A">
        <w:rPr>
          <w:rFonts w:ascii="Arial" w:hAnsi="Arial" w:cs="Arial"/>
          <w:sz w:val="24"/>
          <w:szCs w:val="24"/>
          <w:shd w:val="clear" w:color="auto" w:fill="FFFFFF"/>
          <w:lang w:val="es-ES_tradnl"/>
        </w:rPr>
        <w:t xml:space="preserve">Por lo tanto el proyecto de ley que se propone modificatorio de la Ley 23 de 1982, busca que no obstante esa presunción de cesión de los derechos del autor director o realizador y de los guionistas y libretistas audiovisuales a favor del productor, ellos conservarán un derecho irrenunciable a recibir una remuneración equitativa por los actos de comunicación pública, incluida la puesta a disposición y el alquiler comercial al público, que se hagan de la obra audiovisual. </w:t>
      </w:r>
    </w:p>
    <w:p w:rsidR="00065CD5" w:rsidRPr="00F0523A" w:rsidRDefault="00065CD5" w:rsidP="00065CD5">
      <w:pPr>
        <w:jc w:val="both"/>
        <w:rPr>
          <w:rFonts w:ascii="Arial" w:hAnsi="Arial" w:cs="Arial"/>
          <w:sz w:val="24"/>
          <w:szCs w:val="24"/>
          <w:shd w:val="clear" w:color="auto" w:fill="FFFFFF"/>
          <w:lang w:val="es-ES_tradnl"/>
        </w:rPr>
      </w:pPr>
      <w:r w:rsidRPr="00F0523A">
        <w:rPr>
          <w:rFonts w:ascii="Arial" w:hAnsi="Arial" w:cs="Arial"/>
          <w:sz w:val="24"/>
          <w:szCs w:val="24"/>
          <w:shd w:val="clear" w:color="auto" w:fill="FFFFFF"/>
          <w:lang w:val="es-ES_tradnl"/>
        </w:rPr>
        <w:t xml:space="preserve">Tal remuneración debería ser pagada directamente por quien realice la comunicación pública de este tipo de obras es decir por quienes las exhiben y no </w:t>
      </w:r>
      <w:r w:rsidRPr="00F0523A">
        <w:rPr>
          <w:rFonts w:ascii="Arial" w:hAnsi="Arial" w:cs="Arial"/>
          <w:sz w:val="24"/>
          <w:szCs w:val="24"/>
          <w:shd w:val="clear" w:color="auto" w:fill="FFFFFF"/>
          <w:lang w:val="es-ES_tradnl"/>
        </w:rPr>
        <w:lastRenderedPageBreak/>
        <w:t>por el productor, siguiendo los lineamientos establecidos en las normas sobre la materia.     </w:t>
      </w:r>
    </w:p>
    <w:p w:rsidR="00065CD5" w:rsidRPr="00F0523A" w:rsidRDefault="00065CD5" w:rsidP="00065CD5">
      <w:pPr>
        <w:jc w:val="both"/>
        <w:rPr>
          <w:rFonts w:ascii="Arial" w:hAnsi="Arial" w:cs="Arial"/>
          <w:sz w:val="24"/>
          <w:szCs w:val="24"/>
          <w:shd w:val="clear" w:color="auto" w:fill="FFFFFF"/>
          <w:lang w:val="es-ES_tradnl"/>
        </w:rPr>
      </w:pPr>
      <w:r w:rsidRPr="00F0523A">
        <w:rPr>
          <w:rFonts w:ascii="Arial" w:hAnsi="Arial" w:cs="Arial"/>
          <w:sz w:val="24"/>
          <w:szCs w:val="24"/>
          <w:shd w:val="clear" w:color="auto" w:fill="FFFFFF"/>
          <w:lang w:val="es-ES_tradnl"/>
        </w:rPr>
        <w:t>Sin embargo es claro para los autores directores/ realizadores  y guionistas y libretistas audiovisuales, que ello no significará que por éste hecho ellos puedan prohibir, alterar o suspender la producción o la normal explotación comercial de la obra audiovisual por parte de su productor.</w:t>
      </w:r>
    </w:p>
    <w:p w:rsidR="00065CD5" w:rsidRPr="00F0523A" w:rsidRDefault="00065CD5" w:rsidP="00065CD5">
      <w:pPr>
        <w:shd w:val="clear" w:color="auto" w:fill="FFFFFF"/>
        <w:spacing w:after="0" w:line="240" w:lineRule="auto"/>
        <w:jc w:val="both"/>
        <w:rPr>
          <w:rFonts w:ascii="Arial" w:eastAsia="Times New Roman" w:hAnsi="Arial" w:cs="Arial"/>
          <w:b/>
          <w:sz w:val="24"/>
          <w:szCs w:val="24"/>
          <w:lang w:eastAsia="es-CO"/>
        </w:rPr>
      </w:pPr>
      <w:r w:rsidRPr="00F0523A">
        <w:rPr>
          <w:rFonts w:ascii="Arial" w:eastAsia="Times New Roman" w:hAnsi="Arial" w:cs="Arial"/>
          <w:b/>
          <w:sz w:val="24"/>
          <w:szCs w:val="24"/>
          <w:lang w:eastAsia="es-CO"/>
        </w:rPr>
        <w:t>CONCEPTO DIRECCIÓN NACIONAL DE DERECHOS DE AUTOR</w:t>
      </w:r>
    </w:p>
    <w:p w:rsidR="00EB2840" w:rsidRPr="00F0523A" w:rsidRDefault="00EB2840" w:rsidP="00065CD5">
      <w:pPr>
        <w:jc w:val="both"/>
        <w:rPr>
          <w:rFonts w:ascii="Arial" w:hAnsi="Arial" w:cs="Arial"/>
          <w:sz w:val="24"/>
          <w:szCs w:val="24"/>
          <w:shd w:val="clear" w:color="auto" w:fill="FFFFFF"/>
          <w:lang w:val="es-ES_tradnl"/>
        </w:rPr>
      </w:pPr>
    </w:p>
    <w:p w:rsidR="00065CD5" w:rsidRPr="00F0523A" w:rsidRDefault="00065CD5" w:rsidP="00065CD5">
      <w:pPr>
        <w:jc w:val="both"/>
        <w:rPr>
          <w:rFonts w:ascii="Arial" w:hAnsi="Arial" w:cs="Arial"/>
          <w:sz w:val="24"/>
          <w:szCs w:val="24"/>
          <w:shd w:val="clear" w:color="auto" w:fill="FFFFFF"/>
          <w:lang w:val="es-ES_tradnl"/>
        </w:rPr>
      </w:pPr>
      <w:r w:rsidRPr="00F0523A">
        <w:rPr>
          <w:rFonts w:ascii="Arial" w:hAnsi="Arial" w:cs="Arial"/>
          <w:sz w:val="24"/>
          <w:szCs w:val="24"/>
          <w:shd w:val="clear" w:color="auto" w:fill="FFFFFF"/>
          <w:lang w:val="es-ES_tradnl"/>
        </w:rPr>
        <w:t>Mediante radicado 1-2016-23993 el Director General de la Dirección Nacional de Derecho de Autor, doctor Giancarlo Marcenaro Jiménez, indicó, entre otras cosas: “</w:t>
      </w:r>
      <w:r w:rsidRPr="00F0523A">
        <w:rPr>
          <w:rFonts w:ascii="Arial" w:hAnsi="Arial" w:cs="Arial"/>
          <w:i/>
          <w:sz w:val="24"/>
          <w:szCs w:val="24"/>
          <w:shd w:val="clear" w:color="auto" w:fill="FFFFFF"/>
          <w:lang w:val="es-ES_tradnl"/>
        </w:rPr>
        <w:t>…celebramos la presente iniciativa legislativa, en la cual se reconocen derechos a los creadores colombiano, sin afectar derechos que se tiempo atrás otros titulares han recibido, por lo tanto nos ponemos a su disposición para acompañar el recorrido del mismo en el Honorable Congreso de la República</w:t>
      </w:r>
      <w:r w:rsidRPr="00F0523A">
        <w:rPr>
          <w:rFonts w:ascii="Arial" w:hAnsi="Arial" w:cs="Arial"/>
          <w:sz w:val="24"/>
          <w:szCs w:val="24"/>
          <w:shd w:val="clear" w:color="auto" w:fill="FFFFFF"/>
          <w:lang w:val="es-ES_tradnl"/>
        </w:rPr>
        <w:t>”.</w:t>
      </w:r>
    </w:p>
    <w:p w:rsidR="00065CD5" w:rsidRPr="00F0523A" w:rsidRDefault="00065CD5" w:rsidP="00065CD5">
      <w:pPr>
        <w:jc w:val="both"/>
        <w:rPr>
          <w:rFonts w:ascii="Arial" w:hAnsi="Arial" w:cs="Arial"/>
          <w:sz w:val="24"/>
          <w:szCs w:val="24"/>
          <w:shd w:val="clear" w:color="auto" w:fill="FFFFFF"/>
          <w:lang w:val="es-ES_tradnl"/>
        </w:rPr>
      </w:pPr>
      <w:r w:rsidRPr="00F0523A">
        <w:rPr>
          <w:rFonts w:ascii="Arial" w:hAnsi="Arial" w:cs="Arial"/>
          <w:sz w:val="24"/>
          <w:szCs w:val="24"/>
          <w:shd w:val="clear" w:color="auto" w:fill="FFFFFF"/>
          <w:lang w:val="es-ES_tradnl"/>
        </w:rPr>
        <w:t>Ya al referirse al articulado, la Dirección estima que “</w:t>
      </w:r>
      <w:r w:rsidRPr="00F0523A">
        <w:rPr>
          <w:rFonts w:ascii="Arial" w:hAnsi="Arial" w:cs="Arial"/>
          <w:i/>
          <w:sz w:val="24"/>
          <w:szCs w:val="24"/>
          <w:shd w:val="clear" w:color="auto" w:fill="FFFFFF"/>
          <w:lang w:val="es-ES_tradnl"/>
        </w:rPr>
        <w:t>…encuentra que el mismo es respetuoso de la legislación autoral vigente, además consideramos el mismo cumple con el objetivo perseguido de crear un derecho de remuneración irrenunciable en favor de los Directores o realizadores audiovisuales, Guionista y libretistas de obras audiovisual</w:t>
      </w:r>
      <w:r w:rsidRPr="00F0523A">
        <w:rPr>
          <w:rFonts w:ascii="Arial" w:hAnsi="Arial" w:cs="Arial"/>
          <w:sz w:val="24"/>
          <w:szCs w:val="24"/>
          <w:shd w:val="clear" w:color="auto" w:fill="FFFFFF"/>
          <w:lang w:val="es-ES_tradnl"/>
        </w:rPr>
        <w:t>” sin embargo, proponen dotar de mayor claridad el parágrafo segundo propuesto en la iniciativa, con la finalidad de ser más precisos en la redacción del texto y así modificar la expresión “de esta ley” por la “del ejercicio de este derecho”.</w:t>
      </w:r>
    </w:p>
    <w:p w:rsidR="00065CD5" w:rsidRPr="00F0523A" w:rsidRDefault="00AD50E4" w:rsidP="00065CD5">
      <w:pPr>
        <w:pStyle w:val="Sinespaciado"/>
        <w:spacing w:line="276" w:lineRule="auto"/>
        <w:jc w:val="both"/>
        <w:rPr>
          <w:rFonts w:ascii="Arial" w:hAnsi="Arial" w:cs="Arial"/>
          <w:b/>
          <w:sz w:val="24"/>
          <w:szCs w:val="24"/>
        </w:rPr>
      </w:pPr>
      <w:r w:rsidRPr="00F0523A">
        <w:rPr>
          <w:rFonts w:ascii="Arial" w:hAnsi="Arial" w:cs="Arial"/>
          <w:b/>
          <w:sz w:val="24"/>
          <w:szCs w:val="24"/>
        </w:rPr>
        <w:t>TEXTO PROPUESTO PRIMER DEBATE Y TEXTO APROBADO EN COMISIÓN</w:t>
      </w:r>
    </w:p>
    <w:p w:rsidR="00065CD5" w:rsidRPr="00F0523A" w:rsidRDefault="00065CD5" w:rsidP="00065CD5">
      <w:pPr>
        <w:pStyle w:val="Sinespaciado"/>
        <w:rPr>
          <w:rFonts w:ascii="Arial" w:hAnsi="Arial" w:cs="Arial"/>
          <w:b/>
          <w:sz w:val="24"/>
          <w:szCs w:val="24"/>
        </w:rPr>
      </w:pPr>
    </w:p>
    <w:tbl>
      <w:tblPr>
        <w:tblStyle w:val="Tablaconcuadrcula"/>
        <w:tblW w:w="0" w:type="auto"/>
        <w:tblLook w:val="04A0" w:firstRow="1" w:lastRow="0" w:firstColumn="1" w:lastColumn="0" w:noHBand="0" w:noVBand="1"/>
      </w:tblPr>
      <w:tblGrid>
        <w:gridCol w:w="4489"/>
        <w:gridCol w:w="4489"/>
      </w:tblGrid>
      <w:tr w:rsidR="00F0523A" w:rsidRPr="00F0523A" w:rsidTr="00AE4655">
        <w:tc>
          <w:tcPr>
            <w:tcW w:w="4489" w:type="dxa"/>
          </w:tcPr>
          <w:p w:rsidR="00AD50E4" w:rsidRPr="00F0523A" w:rsidRDefault="00AD50E4" w:rsidP="00166C7F">
            <w:pPr>
              <w:pStyle w:val="Sinespaciado"/>
              <w:jc w:val="center"/>
              <w:rPr>
                <w:rFonts w:ascii="Arial" w:hAnsi="Arial" w:cs="Arial"/>
                <w:b/>
                <w:sz w:val="28"/>
                <w:szCs w:val="24"/>
              </w:rPr>
            </w:pPr>
            <w:r w:rsidRPr="00F0523A">
              <w:rPr>
                <w:rFonts w:ascii="Arial" w:hAnsi="Arial" w:cs="Arial"/>
                <w:b/>
                <w:sz w:val="28"/>
                <w:szCs w:val="24"/>
              </w:rPr>
              <w:t>TEXTO PROPUESTO COMISION PRIMERA</w:t>
            </w:r>
          </w:p>
        </w:tc>
        <w:tc>
          <w:tcPr>
            <w:tcW w:w="4489" w:type="dxa"/>
          </w:tcPr>
          <w:p w:rsidR="00AD50E4" w:rsidRPr="00F0523A" w:rsidRDefault="00AD50E4" w:rsidP="00AD50E4">
            <w:pPr>
              <w:pStyle w:val="Sinespaciado"/>
              <w:jc w:val="center"/>
              <w:rPr>
                <w:rFonts w:ascii="Arial" w:hAnsi="Arial" w:cs="Arial"/>
                <w:b/>
                <w:sz w:val="28"/>
                <w:szCs w:val="24"/>
              </w:rPr>
            </w:pPr>
            <w:r w:rsidRPr="00F0523A">
              <w:rPr>
                <w:rFonts w:ascii="Arial" w:hAnsi="Arial" w:cs="Arial"/>
                <w:b/>
                <w:sz w:val="28"/>
                <w:szCs w:val="24"/>
              </w:rPr>
              <w:t>TEXTO APROBADO COMISIÓN</w:t>
            </w:r>
          </w:p>
        </w:tc>
      </w:tr>
      <w:tr w:rsidR="00F0523A" w:rsidRPr="00F0523A" w:rsidTr="00AE4655">
        <w:tc>
          <w:tcPr>
            <w:tcW w:w="4489" w:type="dxa"/>
          </w:tcPr>
          <w:p w:rsidR="00AD50E4" w:rsidRPr="00F0523A" w:rsidRDefault="00AD50E4" w:rsidP="00166C7F">
            <w:pPr>
              <w:pStyle w:val="CM6"/>
              <w:jc w:val="both"/>
              <w:rPr>
                <w:rFonts w:ascii="Arial" w:hAnsi="Arial" w:cs="Arial"/>
              </w:rPr>
            </w:pPr>
            <w:r w:rsidRPr="00F0523A">
              <w:rPr>
                <w:rFonts w:ascii="Arial" w:hAnsi="Arial" w:cs="Arial"/>
                <w:b/>
              </w:rPr>
              <w:t>ARTÍCULO 1o.</w:t>
            </w:r>
            <w:r w:rsidRPr="00F0523A">
              <w:rPr>
                <w:rFonts w:ascii="Arial" w:hAnsi="Arial" w:cs="Arial"/>
              </w:rPr>
              <w:t xml:space="preserve"> Adiciónese el artículo 98 de la Ley 23 de 1982, el cual quedará así: </w:t>
            </w:r>
          </w:p>
          <w:p w:rsidR="00AD50E4" w:rsidRPr="00F0523A" w:rsidRDefault="00AD50E4" w:rsidP="00166C7F">
            <w:pPr>
              <w:rPr>
                <w:sz w:val="24"/>
                <w:szCs w:val="24"/>
              </w:rPr>
            </w:pPr>
          </w:p>
          <w:p w:rsidR="00AD50E4" w:rsidRPr="00F0523A" w:rsidRDefault="00AD50E4" w:rsidP="00166C7F">
            <w:pPr>
              <w:jc w:val="both"/>
              <w:rPr>
                <w:rFonts w:ascii="Arial" w:hAnsi="Arial" w:cs="Arial"/>
                <w:sz w:val="24"/>
                <w:szCs w:val="24"/>
              </w:rPr>
            </w:pPr>
            <w:r w:rsidRPr="00F0523A">
              <w:rPr>
                <w:rFonts w:ascii="Arial" w:hAnsi="Arial" w:cs="Arial"/>
                <w:b/>
                <w:sz w:val="24"/>
                <w:szCs w:val="24"/>
              </w:rPr>
              <w:t>ARTÍCULO 98:</w:t>
            </w:r>
            <w:r w:rsidRPr="00F0523A">
              <w:rPr>
                <w:rFonts w:ascii="Arial" w:hAnsi="Arial" w:cs="Arial"/>
                <w:sz w:val="24"/>
                <w:szCs w:val="24"/>
              </w:rPr>
              <w:t xml:space="preserve"> Los derechos patrimoniales sobre la obra cinematográfica se reconocerán, salvo </w:t>
            </w:r>
            <w:r w:rsidRPr="00F0523A">
              <w:rPr>
                <w:rFonts w:ascii="Arial" w:hAnsi="Arial" w:cs="Arial"/>
                <w:sz w:val="24"/>
                <w:szCs w:val="24"/>
              </w:rPr>
              <w:lastRenderedPageBreak/>
              <w:t>estipulación en contrario a favor del productor.</w:t>
            </w:r>
          </w:p>
          <w:p w:rsidR="00AD50E4" w:rsidRPr="00F0523A" w:rsidRDefault="00AD50E4" w:rsidP="00166C7F">
            <w:pPr>
              <w:pStyle w:val="CM6"/>
              <w:jc w:val="both"/>
              <w:rPr>
                <w:rFonts w:ascii="Arial" w:hAnsi="Arial" w:cs="Arial"/>
              </w:rPr>
            </w:pPr>
          </w:p>
          <w:p w:rsidR="00AD50E4" w:rsidRPr="00F0523A" w:rsidRDefault="00AD50E4" w:rsidP="00166C7F">
            <w:pPr>
              <w:pStyle w:val="CM6"/>
              <w:jc w:val="both"/>
              <w:rPr>
                <w:rFonts w:ascii="Arial" w:hAnsi="Arial" w:cs="Arial"/>
              </w:rPr>
            </w:pPr>
            <w:r w:rsidRPr="00F0523A">
              <w:rPr>
                <w:rFonts w:ascii="Arial" w:hAnsi="Arial" w:cs="Arial"/>
                <w:b/>
              </w:rPr>
              <w:t>PARÁGRAFO 1º:</w:t>
            </w:r>
            <w:r w:rsidRPr="00F0523A">
              <w:rPr>
                <w:rFonts w:ascii="Arial" w:hAnsi="Arial" w:cs="Arial"/>
              </w:rPr>
              <w:t xml:space="preserve"> No obstante la presunción de cesión de los derechos de los autores establecidos en el artículo 95 de la presente ley, conservarán el derecho </w:t>
            </w:r>
            <w:r w:rsidRPr="00F0523A">
              <w:rPr>
                <w:rFonts w:ascii="Arial" w:hAnsi="Arial" w:cs="Arial"/>
                <w:strike/>
              </w:rPr>
              <w:t>irrenunciable</w:t>
            </w:r>
            <w:r w:rsidRPr="00F0523A">
              <w:rPr>
                <w:rFonts w:ascii="Arial" w:hAnsi="Arial" w:cs="Arial"/>
              </w:rPr>
              <w:t xml:space="preserve"> a recibir una remuneración equitativa por los actos de comunicación pública incluida la puesta a disposición y el alquiler comercial al público que se hagan de la obra audiovisual, remuneración que será pagada directamente por quien realice la comunicación pública.</w:t>
            </w:r>
          </w:p>
          <w:p w:rsidR="00AD50E4" w:rsidRPr="00F0523A" w:rsidRDefault="00AD50E4" w:rsidP="00166C7F">
            <w:pPr>
              <w:rPr>
                <w:sz w:val="24"/>
                <w:szCs w:val="24"/>
              </w:rPr>
            </w:pPr>
          </w:p>
          <w:p w:rsidR="00AD50E4" w:rsidRPr="00F0523A" w:rsidRDefault="00AD50E4" w:rsidP="00166C7F">
            <w:pPr>
              <w:pStyle w:val="CM6"/>
              <w:jc w:val="both"/>
              <w:rPr>
                <w:rFonts w:ascii="Arial" w:hAnsi="Arial" w:cs="Arial"/>
              </w:rPr>
            </w:pPr>
            <w:r w:rsidRPr="00F0523A">
              <w:rPr>
                <w:rFonts w:ascii="Arial" w:hAnsi="Arial" w:cs="Arial"/>
              </w:rPr>
              <w:t xml:space="preserve">La remuneración a que se refiere este artículo, no se entenderá comprendida en las cesiones de derechos que el autor hubiere efectuado con anterioridad a esta ley y no afecta los demás derechos que a los autores de obras cinematográficas les reconoce la ley 23 de 1982 y demás normas que la modifican o adicionan, así como sus decretos reglamentarios. </w:t>
            </w:r>
          </w:p>
          <w:p w:rsidR="00AD50E4" w:rsidRPr="00F0523A" w:rsidRDefault="00AD50E4" w:rsidP="00166C7F">
            <w:pPr>
              <w:rPr>
                <w:sz w:val="24"/>
                <w:szCs w:val="24"/>
              </w:rPr>
            </w:pPr>
          </w:p>
          <w:p w:rsidR="00AD50E4" w:rsidRPr="00F0523A" w:rsidRDefault="00AD50E4" w:rsidP="00166C7F">
            <w:pPr>
              <w:pStyle w:val="CM6"/>
              <w:jc w:val="both"/>
              <w:rPr>
                <w:rFonts w:ascii="Arial" w:hAnsi="Arial" w:cs="Arial"/>
              </w:rPr>
            </w:pPr>
            <w:r w:rsidRPr="00F0523A">
              <w:rPr>
                <w:rFonts w:ascii="Arial" w:hAnsi="Arial" w:cs="Arial"/>
              </w:rPr>
              <w:t xml:space="preserve">En ejercicio de este derecho, los autores definidos en el artículo 95 de la presente ley, no podrán prohibir, alterar o suspender la producción o la normal explotación comercial de la obra cinematográfica por parte del productor.   </w:t>
            </w:r>
          </w:p>
          <w:p w:rsidR="00AD50E4" w:rsidRPr="00F0523A" w:rsidRDefault="00AD50E4" w:rsidP="00166C7F">
            <w:pPr>
              <w:rPr>
                <w:sz w:val="24"/>
                <w:szCs w:val="24"/>
              </w:rPr>
            </w:pPr>
          </w:p>
          <w:p w:rsidR="00AD50E4" w:rsidRPr="00F0523A" w:rsidRDefault="00AD50E4" w:rsidP="00166C7F">
            <w:pPr>
              <w:pStyle w:val="CM6"/>
              <w:jc w:val="both"/>
              <w:rPr>
                <w:rFonts w:ascii="Arial" w:hAnsi="Arial" w:cs="Arial"/>
              </w:rPr>
            </w:pPr>
            <w:r w:rsidRPr="00F0523A">
              <w:rPr>
                <w:rFonts w:ascii="Arial" w:hAnsi="Arial" w:cs="Arial"/>
                <w:b/>
              </w:rPr>
              <w:t>PARÁGRAFO 2º.</w:t>
            </w:r>
            <w:r w:rsidRPr="00F0523A">
              <w:rPr>
                <w:rFonts w:ascii="Arial" w:hAnsi="Arial" w:cs="Arial"/>
              </w:rPr>
              <w:t xml:space="preserve"> No se considerará comunicación pública, para los efectos del ejercicio de éste derecho, la que se realice con fines estrictamente educativos, dentro del recinto o </w:t>
            </w:r>
            <w:r w:rsidRPr="00F0523A">
              <w:rPr>
                <w:rFonts w:ascii="Arial" w:hAnsi="Arial" w:cs="Arial"/>
              </w:rPr>
              <w:lastRenderedPageBreak/>
              <w:t>instalaciones de los institutos de educación, siempre que no se cobre suma alguna por el derecho de entrada. Así mismo, el pago o reconocimiento de este derecho de remuneración no le es aplicable a aquellos establecimientos abiertos al público que utilicen la obra audiovisual para el entretenimiento de sus trabajadores, o cuya finalidad de comunicación de la obra audiovisual no sea la de entretener con ella al público consumidor con ánimo de lucro o de ventas.</w:t>
            </w:r>
          </w:p>
        </w:tc>
        <w:tc>
          <w:tcPr>
            <w:tcW w:w="4489" w:type="dxa"/>
          </w:tcPr>
          <w:p w:rsidR="00AD50E4" w:rsidRPr="00F0523A" w:rsidRDefault="00AD50E4" w:rsidP="00166C7F">
            <w:pPr>
              <w:pStyle w:val="CM6"/>
              <w:jc w:val="both"/>
              <w:rPr>
                <w:rFonts w:ascii="Arial" w:hAnsi="Arial" w:cs="Arial"/>
              </w:rPr>
            </w:pPr>
            <w:r w:rsidRPr="00F0523A">
              <w:rPr>
                <w:rFonts w:ascii="Arial" w:hAnsi="Arial" w:cs="Arial"/>
                <w:b/>
              </w:rPr>
              <w:lastRenderedPageBreak/>
              <w:t>ARTÍCULO 1o.</w:t>
            </w:r>
            <w:r w:rsidRPr="00F0523A">
              <w:rPr>
                <w:rFonts w:ascii="Arial" w:hAnsi="Arial" w:cs="Arial"/>
              </w:rPr>
              <w:t xml:space="preserve"> Adiciónese el artículo 98 de la Ley 23 de 1982, el cual quedará así: </w:t>
            </w:r>
          </w:p>
          <w:p w:rsidR="00AD50E4" w:rsidRPr="00F0523A" w:rsidRDefault="00AD50E4" w:rsidP="00166C7F">
            <w:pPr>
              <w:rPr>
                <w:sz w:val="24"/>
                <w:szCs w:val="24"/>
              </w:rPr>
            </w:pPr>
          </w:p>
          <w:p w:rsidR="00AD50E4" w:rsidRPr="00F0523A" w:rsidRDefault="00AD50E4" w:rsidP="00166C7F">
            <w:pPr>
              <w:jc w:val="both"/>
              <w:rPr>
                <w:rFonts w:ascii="Arial" w:hAnsi="Arial" w:cs="Arial"/>
                <w:sz w:val="24"/>
                <w:szCs w:val="24"/>
              </w:rPr>
            </w:pPr>
            <w:r w:rsidRPr="00F0523A">
              <w:rPr>
                <w:rFonts w:ascii="Arial" w:hAnsi="Arial" w:cs="Arial"/>
                <w:b/>
                <w:sz w:val="24"/>
                <w:szCs w:val="24"/>
              </w:rPr>
              <w:t>ARTÍCULO 98:</w:t>
            </w:r>
            <w:r w:rsidRPr="00F0523A">
              <w:rPr>
                <w:rFonts w:ascii="Arial" w:hAnsi="Arial" w:cs="Arial"/>
                <w:sz w:val="24"/>
                <w:szCs w:val="24"/>
              </w:rPr>
              <w:t xml:space="preserve"> Los derechos patrimoniales sobre la obra cinematográfica se reconocerán, salvo </w:t>
            </w:r>
            <w:r w:rsidRPr="00F0523A">
              <w:rPr>
                <w:rFonts w:ascii="Arial" w:hAnsi="Arial" w:cs="Arial"/>
                <w:sz w:val="24"/>
                <w:szCs w:val="24"/>
              </w:rPr>
              <w:lastRenderedPageBreak/>
              <w:t>estipulación en contrario a favor del productor.</w:t>
            </w:r>
          </w:p>
          <w:p w:rsidR="00AD50E4" w:rsidRPr="00F0523A" w:rsidRDefault="00AD50E4" w:rsidP="00166C7F">
            <w:pPr>
              <w:pStyle w:val="CM6"/>
              <w:jc w:val="both"/>
              <w:rPr>
                <w:rFonts w:ascii="Arial" w:hAnsi="Arial" w:cs="Arial"/>
              </w:rPr>
            </w:pPr>
          </w:p>
          <w:p w:rsidR="00AD50E4" w:rsidRPr="00F0523A" w:rsidRDefault="00AD50E4" w:rsidP="00AD50E4">
            <w:pPr>
              <w:pStyle w:val="CM6"/>
              <w:jc w:val="both"/>
              <w:rPr>
                <w:rFonts w:ascii="Arial" w:hAnsi="Arial" w:cs="Arial"/>
              </w:rPr>
            </w:pPr>
            <w:r w:rsidRPr="00F0523A">
              <w:rPr>
                <w:rFonts w:ascii="Arial" w:hAnsi="Arial" w:cs="Arial"/>
                <w:b/>
              </w:rPr>
              <w:t>PARÁGRAFO 1º</w:t>
            </w:r>
            <w:r w:rsidRPr="00F0523A">
              <w:rPr>
                <w:rFonts w:ascii="Arial" w:hAnsi="Arial" w:cs="Arial"/>
              </w:rPr>
              <w:t>: No obstante la presunción de cesión de los derechos de los autores establecidos en el artículo 95 de la presente ley, conservarán </w:t>
            </w:r>
            <w:r w:rsidRPr="00F0523A">
              <w:rPr>
                <w:rFonts w:ascii="Arial" w:hAnsi="Arial" w:cs="Arial"/>
                <w:u w:val="single"/>
              </w:rPr>
              <w:t>en todo caso</w:t>
            </w:r>
            <w:r w:rsidRPr="00F0523A">
              <w:rPr>
                <w:rFonts w:ascii="Arial" w:hAnsi="Arial" w:cs="Arial"/>
              </w:rPr>
              <w:t> el derecho  a recibir una remuneración equitativa por los actos de comunicación pública incluida la puesta a disposición y el alquiler comercial al público que se hagan de la obra audiovisual, remuneración que será pagada directamente por quien realice la comunicación pública.</w:t>
            </w:r>
          </w:p>
          <w:p w:rsidR="00AD50E4" w:rsidRPr="00F0523A" w:rsidRDefault="00AD50E4" w:rsidP="00AD50E4">
            <w:pPr>
              <w:pStyle w:val="CM6"/>
              <w:jc w:val="both"/>
              <w:rPr>
                <w:rFonts w:ascii="Arial" w:hAnsi="Arial" w:cs="Arial"/>
              </w:rPr>
            </w:pPr>
            <w:r w:rsidRPr="00F0523A">
              <w:rPr>
                <w:rFonts w:ascii="Arial" w:hAnsi="Arial" w:cs="Arial"/>
              </w:rPr>
              <w:t> </w:t>
            </w:r>
          </w:p>
          <w:p w:rsidR="00AD50E4" w:rsidRPr="00F0523A" w:rsidRDefault="00AD50E4" w:rsidP="00AD50E4">
            <w:pPr>
              <w:pStyle w:val="CM6"/>
              <w:jc w:val="both"/>
              <w:rPr>
                <w:rFonts w:ascii="Arial" w:hAnsi="Arial" w:cs="Arial"/>
              </w:rPr>
            </w:pPr>
            <w:r w:rsidRPr="00F0523A">
              <w:rPr>
                <w:rFonts w:ascii="Arial" w:hAnsi="Arial" w:cs="Arial"/>
              </w:rPr>
              <w:t>La remuneración a que se refiere este artículo, no se entenderá comprendida en las cesiones de derechos que el autor hubiere efectuado con anterioridad a esta ley y no afecta los demás derechos que a los autores de obras cinematográficas les reconoce la ley 23 de 1982 y demás normas que la modifican o adicionan, así como sus decretos reglamentarios.</w:t>
            </w:r>
          </w:p>
          <w:p w:rsidR="00AD50E4" w:rsidRPr="00F0523A" w:rsidRDefault="00AD50E4" w:rsidP="00AD50E4">
            <w:pPr>
              <w:pStyle w:val="CM6"/>
              <w:jc w:val="both"/>
              <w:rPr>
                <w:rFonts w:ascii="Arial" w:hAnsi="Arial" w:cs="Arial"/>
              </w:rPr>
            </w:pPr>
            <w:r w:rsidRPr="00F0523A">
              <w:rPr>
                <w:rFonts w:ascii="Arial" w:hAnsi="Arial" w:cs="Arial"/>
              </w:rPr>
              <w:t> </w:t>
            </w:r>
          </w:p>
          <w:p w:rsidR="00AD50E4" w:rsidRPr="00F0523A" w:rsidRDefault="00AD50E4" w:rsidP="00AD50E4">
            <w:pPr>
              <w:pStyle w:val="CM6"/>
              <w:jc w:val="both"/>
              <w:rPr>
                <w:rFonts w:ascii="Arial" w:hAnsi="Arial" w:cs="Arial"/>
              </w:rPr>
            </w:pPr>
            <w:r w:rsidRPr="00F0523A">
              <w:rPr>
                <w:rFonts w:ascii="Arial" w:hAnsi="Arial" w:cs="Arial"/>
              </w:rPr>
              <w:t>En ejercicio de este derecho, los autores definidos en el artículo 95 de la presente ley, no podrán prohibir, alterar o suspender la producción o la normal explotación comercial de la obra cinematográfica por parte del productor.</w:t>
            </w:r>
          </w:p>
          <w:p w:rsidR="00AD50E4" w:rsidRPr="00F0523A" w:rsidRDefault="00AD50E4" w:rsidP="00AD50E4">
            <w:pPr>
              <w:pStyle w:val="CM6"/>
              <w:jc w:val="both"/>
              <w:rPr>
                <w:rFonts w:ascii="Arial" w:hAnsi="Arial" w:cs="Arial"/>
              </w:rPr>
            </w:pPr>
          </w:p>
          <w:p w:rsidR="00AD50E4" w:rsidRPr="00F0523A" w:rsidRDefault="00AD50E4" w:rsidP="00166C7F">
            <w:pPr>
              <w:pStyle w:val="CM6"/>
              <w:jc w:val="both"/>
              <w:rPr>
                <w:rFonts w:ascii="Arial" w:hAnsi="Arial" w:cs="Arial"/>
              </w:rPr>
            </w:pPr>
            <w:r w:rsidRPr="00F0523A">
              <w:rPr>
                <w:rFonts w:ascii="Arial" w:hAnsi="Arial" w:cs="Arial"/>
                <w:b/>
              </w:rPr>
              <w:t>PARÁGRAFO 2º.</w:t>
            </w:r>
            <w:r w:rsidRPr="00F0523A">
              <w:rPr>
                <w:rFonts w:ascii="Arial" w:hAnsi="Arial" w:cs="Arial"/>
              </w:rPr>
              <w:t xml:space="preserve"> No se considerará comunicación pública, para los efectos del ejercicio de éste derecho, la que se realice con fines estrictamente educativos, dentro del recinto o instalaciones de los institutos de </w:t>
            </w:r>
            <w:r w:rsidRPr="00F0523A">
              <w:rPr>
                <w:rFonts w:ascii="Arial" w:hAnsi="Arial" w:cs="Arial"/>
              </w:rPr>
              <w:lastRenderedPageBreak/>
              <w:t>educación, siempre que no se cobre suma alguna por el derecho de entrada. Así mismo, el pago o reconocimiento de este derecho de remuneración no le es aplicable a aquellos establecimientos abiertos al público que utilicen la obra audiovisual para el entretenimiento de sus trabajadores, o cuya finalidad de comunicación de la obra audiovisual no sea la de entretener con ella al público consumidor con ánimo de lucro o de ventas.</w:t>
            </w:r>
          </w:p>
        </w:tc>
      </w:tr>
      <w:tr w:rsidR="00AD50E4" w:rsidRPr="00F0523A" w:rsidTr="00AE4655">
        <w:tc>
          <w:tcPr>
            <w:tcW w:w="4489" w:type="dxa"/>
          </w:tcPr>
          <w:p w:rsidR="00AD50E4" w:rsidRPr="00F0523A" w:rsidRDefault="00AD50E4" w:rsidP="00166C7F">
            <w:pPr>
              <w:pStyle w:val="CM6"/>
              <w:jc w:val="both"/>
              <w:rPr>
                <w:rFonts w:ascii="Arial" w:hAnsi="Arial" w:cs="Arial"/>
              </w:rPr>
            </w:pPr>
            <w:r w:rsidRPr="00F0523A">
              <w:rPr>
                <w:rFonts w:ascii="Arial" w:hAnsi="Arial" w:cs="Arial"/>
                <w:b/>
              </w:rPr>
              <w:lastRenderedPageBreak/>
              <w:t xml:space="preserve">ARTÍCULO 2o. VIGENCIA. </w:t>
            </w:r>
            <w:r w:rsidRPr="00F0523A">
              <w:rPr>
                <w:rFonts w:ascii="Arial" w:hAnsi="Arial" w:cs="Arial"/>
              </w:rPr>
              <w:t xml:space="preserve">La presente ley rige a partir de su promulgación y deroga todas aquellas que le sean contrarias. </w:t>
            </w:r>
          </w:p>
        </w:tc>
        <w:tc>
          <w:tcPr>
            <w:tcW w:w="4489" w:type="dxa"/>
          </w:tcPr>
          <w:p w:rsidR="00AD50E4" w:rsidRPr="00F0523A" w:rsidRDefault="00AD50E4" w:rsidP="00166C7F">
            <w:pPr>
              <w:pStyle w:val="CM6"/>
              <w:jc w:val="both"/>
              <w:rPr>
                <w:rFonts w:ascii="Arial" w:hAnsi="Arial" w:cs="Arial"/>
              </w:rPr>
            </w:pPr>
            <w:r w:rsidRPr="00F0523A">
              <w:rPr>
                <w:rFonts w:ascii="Arial" w:hAnsi="Arial" w:cs="Arial"/>
                <w:b/>
              </w:rPr>
              <w:t xml:space="preserve">ARTÍCULO 2o. VIGENCIA. </w:t>
            </w:r>
            <w:r w:rsidRPr="00F0523A">
              <w:rPr>
                <w:rFonts w:ascii="Arial" w:hAnsi="Arial" w:cs="Arial"/>
              </w:rPr>
              <w:t xml:space="preserve">La presente ley rige a partir de su promulgación y deroga todas aquellas que le sean contrarias. </w:t>
            </w:r>
          </w:p>
        </w:tc>
      </w:tr>
    </w:tbl>
    <w:p w:rsidR="00065CD5" w:rsidRPr="00F0523A" w:rsidRDefault="00065CD5" w:rsidP="00065CD5">
      <w:pPr>
        <w:pStyle w:val="Sinespaciado"/>
        <w:rPr>
          <w:rFonts w:ascii="Arial" w:hAnsi="Arial" w:cs="Arial"/>
          <w:sz w:val="24"/>
          <w:szCs w:val="24"/>
        </w:rPr>
      </w:pPr>
    </w:p>
    <w:p w:rsidR="00065CD5" w:rsidRPr="00F0523A" w:rsidRDefault="00065CD5" w:rsidP="00065CD5">
      <w:pPr>
        <w:pStyle w:val="Sinespaciado"/>
        <w:rPr>
          <w:rFonts w:ascii="Arial" w:hAnsi="Arial" w:cs="Arial"/>
          <w:b/>
          <w:sz w:val="24"/>
          <w:szCs w:val="24"/>
        </w:rPr>
      </w:pPr>
    </w:p>
    <w:p w:rsidR="00065CD5" w:rsidRPr="00F0523A" w:rsidRDefault="00065CD5" w:rsidP="00065CD5">
      <w:pPr>
        <w:pStyle w:val="Sinespaciado"/>
        <w:rPr>
          <w:rFonts w:ascii="Arial" w:hAnsi="Arial" w:cs="Arial"/>
          <w:sz w:val="24"/>
          <w:szCs w:val="24"/>
        </w:rPr>
      </w:pPr>
      <w:r w:rsidRPr="00F0523A">
        <w:rPr>
          <w:rFonts w:ascii="Arial" w:hAnsi="Arial" w:cs="Arial"/>
          <w:b/>
          <w:sz w:val="24"/>
          <w:szCs w:val="24"/>
        </w:rPr>
        <w:t>PROPOSICIÓN</w:t>
      </w:r>
    </w:p>
    <w:p w:rsidR="00065CD5" w:rsidRPr="00F0523A" w:rsidRDefault="00065CD5" w:rsidP="00065CD5">
      <w:pPr>
        <w:spacing w:after="0" w:line="240" w:lineRule="auto"/>
        <w:jc w:val="both"/>
        <w:rPr>
          <w:rFonts w:ascii="Arial" w:hAnsi="Arial" w:cs="Arial"/>
          <w:sz w:val="24"/>
          <w:szCs w:val="24"/>
        </w:rPr>
      </w:pPr>
    </w:p>
    <w:p w:rsidR="00065CD5" w:rsidRPr="00F0523A" w:rsidRDefault="00065CD5" w:rsidP="00065CD5">
      <w:pPr>
        <w:pStyle w:val="CM6"/>
        <w:spacing w:after="220" w:line="266" w:lineRule="atLeast"/>
        <w:jc w:val="both"/>
        <w:rPr>
          <w:rFonts w:ascii="Arial" w:hAnsi="Arial" w:cs="Arial"/>
          <w:b/>
          <w:bCs/>
          <w:sz w:val="27"/>
          <w:szCs w:val="27"/>
          <w:shd w:val="clear" w:color="auto" w:fill="FFFFFF"/>
        </w:rPr>
      </w:pPr>
      <w:r w:rsidRPr="00F0523A">
        <w:rPr>
          <w:rFonts w:ascii="Arial" w:hAnsi="Arial" w:cs="Arial"/>
        </w:rPr>
        <w:t xml:space="preserve">Por las anteriores consideraciones rendimos ponencia favorable </w:t>
      </w:r>
      <w:r w:rsidR="009B4A2D" w:rsidRPr="00F0523A">
        <w:rPr>
          <w:rFonts w:ascii="Arial" w:hAnsi="Arial" w:cs="Arial"/>
        </w:rPr>
        <w:t>con el articulado que se anexa</w:t>
      </w:r>
      <w:r w:rsidRPr="00F0523A">
        <w:rPr>
          <w:rFonts w:ascii="Arial" w:hAnsi="Arial" w:cs="Arial"/>
        </w:rPr>
        <w:t xml:space="preserve">, con el fin de someter a discusión y votación de </w:t>
      </w:r>
      <w:r w:rsidR="009B4A2D" w:rsidRPr="00F0523A">
        <w:rPr>
          <w:rFonts w:ascii="Arial" w:hAnsi="Arial" w:cs="Arial"/>
        </w:rPr>
        <w:t xml:space="preserve">la plenaria de la Cámara de </w:t>
      </w:r>
      <w:r w:rsidRPr="00F0523A">
        <w:rPr>
          <w:rFonts w:ascii="Arial" w:hAnsi="Arial" w:cs="Arial"/>
        </w:rPr>
        <w:t>Representantes e</w:t>
      </w:r>
      <w:r w:rsidRPr="00F0523A">
        <w:rPr>
          <w:rFonts w:ascii="Arial" w:eastAsia="Times New Roman" w:hAnsi="Arial" w:cs="Arial"/>
          <w:lang w:eastAsia="es-CO"/>
        </w:rPr>
        <w:t>l proyecto de ley No. 218 de 2016 “</w:t>
      </w:r>
      <w:r w:rsidRPr="00F0523A">
        <w:rPr>
          <w:rFonts w:ascii="Arial" w:eastAsia="Times New Roman" w:hAnsi="Arial" w:cs="Arial"/>
          <w:i/>
          <w:lang w:eastAsia="es-CO"/>
        </w:rPr>
        <w:t>Por la cual se modifica el artículo 98 de la ley 23 de 1982 “Sobre Derechos de Autor”, se establece una remuneración por comunicación pública a los autores de obras cinematográficas o “Ley Pepe Sánchez”</w:t>
      </w:r>
      <w:r w:rsidRPr="00F0523A">
        <w:rPr>
          <w:rFonts w:ascii="Arial" w:eastAsia="Times New Roman" w:hAnsi="Arial" w:cs="Arial"/>
          <w:lang w:eastAsia="es-CO"/>
        </w:rPr>
        <w:t>.</w:t>
      </w:r>
    </w:p>
    <w:p w:rsidR="00065CD5" w:rsidRPr="00F0523A" w:rsidRDefault="00065CD5" w:rsidP="00065CD5">
      <w:pPr>
        <w:spacing w:after="0" w:line="240" w:lineRule="auto"/>
        <w:jc w:val="both"/>
        <w:rPr>
          <w:rFonts w:ascii="Arial" w:hAnsi="Arial" w:cs="Arial"/>
          <w:sz w:val="24"/>
          <w:szCs w:val="24"/>
        </w:rPr>
      </w:pPr>
    </w:p>
    <w:p w:rsidR="00065CD5" w:rsidRPr="00F0523A" w:rsidRDefault="00065CD5" w:rsidP="00065CD5">
      <w:pPr>
        <w:spacing w:after="0" w:line="240" w:lineRule="auto"/>
        <w:jc w:val="both"/>
        <w:rPr>
          <w:rFonts w:ascii="Arial" w:hAnsi="Arial" w:cs="Arial"/>
          <w:sz w:val="24"/>
          <w:szCs w:val="24"/>
        </w:rPr>
      </w:pPr>
      <w:r w:rsidRPr="00F0523A">
        <w:rPr>
          <w:rFonts w:ascii="Arial" w:hAnsi="Arial" w:cs="Arial"/>
          <w:sz w:val="24"/>
          <w:szCs w:val="24"/>
        </w:rPr>
        <w:t>Cordialmente,</w:t>
      </w:r>
    </w:p>
    <w:p w:rsidR="00065CD5" w:rsidRPr="00F0523A" w:rsidRDefault="00065CD5" w:rsidP="00065CD5">
      <w:pPr>
        <w:spacing w:after="0" w:line="240" w:lineRule="auto"/>
        <w:jc w:val="both"/>
        <w:rPr>
          <w:rFonts w:ascii="Arial" w:hAnsi="Arial" w:cs="Arial"/>
          <w:sz w:val="24"/>
          <w:szCs w:val="24"/>
        </w:rPr>
      </w:pPr>
    </w:p>
    <w:p w:rsidR="00065CD5" w:rsidRPr="00F0523A" w:rsidRDefault="00065CD5" w:rsidP="00065CD5">
      <w:pPr>
        <w:spacing w:after="0" w:line="240" w:lineRule="auto"/>
        <w:jc w:val="both"/>
        <w:rPr>
          <w:rFonts w:ascii="Arial" w:hAnsi="Arial" w:cs="Arial"/>
          <w:sz w:val="24"/>
          <w:szCs w:val="24"/>
        </w:rPr>
      </w:pPr>
    </w:p>
    <w:p w:rsidR="00065CD5" w:rsidRPr="00F0523A" w:rsidRDefault="00065CD5" w:rsidP="00065CD5">
      <w:pPr>
        <w:rPr>
          <w:rFonts w:ascii="Arial" w:hAnsi="Arial" w:cs="Arial"/>
          <w:b/>
        </w:rPr>
      </w:pPr>
    </w:p>
    <w:p w:rsidR="00065CD5" w:rsidRPr="00F0523A" w:rsidRDefault="00065CD5" w:rsidP="00065CD5">
      <w:pPr>
        <w:pStyle w:val="Sinespaciado"/>
        <w:jc w:val="both"/>
        <w:rPr>
          <w:rFonts w:ascii="Arial" w:hAnsi="Arial" w:cs="Arial"/>
          <w:b/>
        </w:rPr>
      </w:pPr>
      <w:r w:rsidRPr="00F0523A">
        <w:rPr>
          <w:rFonts w:ascii="Arial" w:hAnsi="Arial" w:cs="Arial"/>
          <w:b/>
        </w:rPr>
        <w:t xml:space="preserve">CLARA ROJAS                                </w:t>
      </w:r>
    </w:p>
    <w:p w:rsidR="00065CD5" w:rsidRPr="00F0523A" w:rsidRDefault="00065CD5" w:rsidP="00065CD5">
      <w:pPr>
        <w:pStyle w:val="Sinespaciado"/>
        <w:jc w:val="both"/>
        <w:rPr>
          <w:rFonts w:ascii="Arial" w:hAnsi="Arial" w:cs="Arial"/>
        </w:rPr>
      </w:pPr>
      <w:r w:rsidRPr="00F0523A">
        <w:rPr>
          <w:rFonts w:ascii="Arial" w:hAnsi="Arial" w:cs="Arial"/>
        </w:rPr>
        <w:t>Representante a la Cámara</w:t>
      </w:r>
    </w:p>
    <w:p w:rsidR="00065CD5" w:rsidRPr="00F0523A" w:rsidRDefault="00065CD5" w:rsidP="00065CD5">
      <w:pPr>
        <w:pStyle w:val="Sinespaciado"/>
        <w:jc w:val="both"/>
        <w:rPr>
          <w:rFonts w:ascii="Arial" w:hAnsi="Arial" w:cs="Arial"/>
        </w:rPr>
      </w:pPr>
      <w:r w:rsidRPr="00F0523A">
        <w:rPr>
          <w:rFonts w:ascii="Arial" w:hAnsi="Arial" w:cs="Arial"/>
        </w:rPr>
        <w:t xml:space="preserve">Ponente                       </w:t>
      </w:r>
    </w:p>
    <w:p w:rsidR="00065CD5" w:rsidRPr="00F0523A" w:rsidRDefault="00065CD5" w:rsidP="00065CD5">
      <w:pPr>
        <w:pStyle w:val="Sinespaciado"/>
        <w:jc w:val="both"/>
        <w:rPr>
          <w:rFonts w:ascii="Arial" w:hAnsi="Arial" w:cs="Arial"/>
        </w:rPr>
      </w:pPr>
    </w:p>
    <w:p w:rsidR="00065CD5" w:rsidRPr="00F0523A" w:rsidRDefault="00065CD5" w:rsidP="00065CD5">
      <w:pPr>
        <w:pStyle w:val="Sinespaciado"/>
        <w:jc w:val="both"/>
        <w:rPr>
          <w:rFonts w:ascii="Arial" w:hAnsi="Arial" w:cs="Arial"/>
        </w:rPr>
      </w:pPr>
    </w:p>
    <w:p w:rsidR="00065CD5" w:rsidRPr="00F0523A" w:rsidRDefault="00065CD5" w:rsidP="00065CD5">
      <w:pPr>
        <w:pStyle w:val="Sinespaciado"/>
        <w:jc w:val="both"/>
        <w:rPr>
          <w:rFonts w:ascii="Arial" w:hAnsi="Arial" w:cs="Arial"/>
        </w:rPr>
      </w:pPr>
    </w:p>
    <w:p w:rsidR="00065CD5" w:rsidRPr="00F0523A" w:rsidRDefault="00065CD5" w:rsidP="00065CD5">
      <w:pPr>
        <w:rPr>
          <w:rFonts w:ascii="Arial" w:hAnsi="Arial" w:cs="Arial"/>
        </w:rPr>
      </w:pPr>
      <w:r w:rsidRPr="00F0523A">
        <w:rPr>
          <w:rFonts w:ascii="Arial" w:hAnsi="Arial" w:cs="Arial"/>
        </w:rPr>
        <w:br w:type="page"/>
      </w:r>
    </w:p>
    <w:p w:rsidR="00674470" w:rsidRPr="00F0523A" w:rsidRDefault="00674470" w:rsidP="00065CD5">
      <w:pPr>
        <w:pStyle w:val="CM6"/>
        <w:spacing w:after="220" w:line="266" w:lineRule="atLeast"/>
        <w:jc w:val="center"/>
        <w:rPr>
          <w:rFonts w:ascii="Arial" w:hAnsi="Arial" w:cs="Arial"/>
          <w:b/>
        </w:rPr>
      </w:pPr>
    </w:p>
    <w:p w:rsidR="00065CD5" w:rsidRPr="00F0523A" w:rsidRDefault="00065CD5" w:rsidP="00065CD5">
      <w:pPr>
        <w:pStyle w:val="CM6"/>
        <w:spacing w:after="220" w:line="266" w:lineRule="atLeast"/>
        <w:jc w:val="center"/>
        <w:rPr>
          <w:rFonts w:ascii="Arial" w:hAnsi="Arial" w:cs="Arial"/>
          <w:b/>
          <w:caps/>
        </w:rPr>
      </w:pPr>
      <w:r w:rsidRPr="00F0523A">
        <w:rPr>
          <w:rFonts w:ascii="Arial" w:hAnsi="Arial" w:cs="Arial"/>
          <w:b/>
        </w:rPr>
        <w:t xml:space="preserve">TEXTO PROPUESTO PARA </w:t>
      </w:r>
      <w:r w:rsidR="00EB2840" w:rsidRPr="00F0523A">
        <w:rPr>
          <w:rFonts w:ascii="Arial" w:hAnsi="Arial" w:cs="Arial"/>
          <w:b/>
        </w:rPr>
        <w:t>SEGUNDO</w:t>
      </w:r>
      <w:r w:rsidRPr="00F0523A">
        <w:rPr>
          <w:rFonts w:ascii="Arial" w:hAnsi="Arial" w:cs="Arial"/>
          <w:b/>
        </w:rPr>
        <w:t xml:space="preserve"> DEBATE AL </w:t>
      </w:r>
      <w:r w:rsidRPr="00F0523A">
        <w:rPr>
          <w:rFonts w:ascii="Arial" w:hAnsi="Arial" w:cs="Arial"/>
          <w:b/>
          <w:caps/>
        </w:rPr>
        <w:t>proyecto de ley No. 218 de 2016 “Por la cual se modifica el artículo 98 de la ley 23 de 1982 “Sobre Derechos de Autor”, se establece una remuneración por comunicación pública a los autores de obras cinematográficas o “Ley Pepe Sánchez”.</w:t>
      </w:r>
    </w:p>
    <w:p w:rsidR="00065CD5" w:rsidRPr="00F0523A" w:rsidRDefault="00065CD5" w:rsidP="00065CD5">
      <w:pPr>
        <w:pStyle w:val="Sinespaciado"/>
        <w:jc w:val="both"/>
        <w:rPr>
          <w:rFonts w:ascii="Arial" w:hAnsi="Arial" w:cs="Arial"/>
          <w:b/>
          <w:sz w:val="24"/>
          <w:szCs w:val="24"/>
        </w:rPr>
      </w:pPr>
    </w:p>
    <w:p w:rsidR="00065CD5" w:rsidRPr="00F0523A" w:rsidRDefault="00065CD5" w:rsidP="00065CD5">
      <w:pPr>
        <w:pStyle w:val="Sinespaciado"/>
        <w:jc w:val="both"/>
        <w:rPr>
          <w:rFonts w:ascii="Arial" w:hAnsi="Arial" w:cs="Arial"/>
          <w:b/>
          <w:sz w:val="24"/>
          <w:szCs w:val="24"/>
        </w:rPr>
      </w:pPr>
    </w:p>
    <w:p w:rsidR="00674470" w:rsidRPr="00F0523A" w:rsidRDefault="00674470" w:rsidP="00674470">
      <w:pPr>
        <w:pStyle w:val="CM6"/>
        <w:jc w:val="both"/>
        <w:rPr>
          <w:rFonts w:ascii="Arial" w:hAnsi="Arial" w:cs="Arial"/>
        </w:rPr>
      </w:pPr>
      <w:r w:rsidRPr="00F0523A">
        <w:rPr>
          <w:rFonts w:ascii="Arial" w:hAnsi="Arial" w:cs="Arial"/>
          <w:b/>
        </w:rPr>
        <w:t>ARTÍCULO 1o.</w:t>
      </w:r>
      <w:r w:rsidRPr="00F0523A">
        <w:rPr>
          <w:rFonts w:ascii="Arial" w:hAnsi="Arial" w:cs="Arial"/>
        </w:rPr>
        <w:t xml:space="preserve"> Adiciónese el artículo 98 de la Ley 23 de 1982, el cual quedará así: </w:t>
      </w:r>
    </w:p>
    <w:p w:rsidR="00674470" w:rsidRPr="00F0523A" w:rsidRDefault="00674470" w:rsidP="00674470">
      <w:pPr>
        <w:rPr>
          <w:sz w:val="24"/>
          <w:szCs w:val="24"/>
        </w:rPr>
      </w:pPr>
    </w:p>
    <w:p w:rsidR="00674470" w:rsidRPr="00F0523A" w:rsidRDefault="00674470" w:rsidP="00674470">
      <w:pPr>
        <w:jc w:val="both"/>
        <w:rPr>
          <w:rFonts w:ascii="Arial" w:hAnsi="Arial" w:cs="Arial"/>
          <w:sz w:val="24"/>
          <w:szCs w:val="24"/>
        </w:rPr>
      </w:pPr>
      <w:r w:rsidRPr="00F0523A">
        <w:rPr>
          <w:rFonts w:ascii="Arial" w:hAnsi="Arial" w:cs="Arial"/>
          <w:b/>
          <w:sz w:val="24"/>
          <w:szCs w:val="24"/>
        </w:rPr>
        <w:t>ARTÍCULO 98:</w:t>
      </w:r>
      <w:r w:rsidRPr="00F0523A">
        <w:rPr>
          <w:rFonts w:ascii="Arial" w:hAnsi="Arial" w:cs="Arial"/>
          <w:sz w:val="24"/>
          <w:szCs w:val="24"/>
        </w:rPr>
        <w:t xml:space="preserve"> Los derechos patrimoniales sobre la obra cinematográfica se reconocerán, salvo estipulación en contrario a favor del productor.</w:t>
      </w:r>
    </w:p>
    <w:p w:rsidR="00674470" w:rsidRPr="00F0523A" w:rsidRDefault="00674470" w:rsidP="00674470">
      <w:pPr>
        <w:pStyle w:val="CM6"/>
        <w:jc w:val="both"/>
        <w:rPr>
          <w:rFonts w:ascii="Arial" w:hAnsi="Arial" w:cs="Arial"/>
        </w:rPr>
      </w:pPr>
    </w:p>
    <w:p w:rsidR="00674470" w:rsidRPr="00F0523A" w:rsidRDefault="00674470" w:rsidP="00674470">
      <w:pPr>
        <w:pStyle w:val="CM6"/>
        <w:jc w:val="both"/>
        <w:rPr>
          <w:rFonts w:ascii="Arial" w:hAnsi="Arial" w:cs="Arial"/>
        </w:rPr>
      </w:pPr>
      <w:r w:rsidRPr="00F0523A">
        <w:rPr>
          <w:rFonts w:ascii="Arial" w:hAnsi="Arial" w:cs="Arial"/>
          <w:b/>
        </w:rPr>
        <w:t>PARÁGRAFO 1º</w:t>
      </w:r>
      <w:r w:rsidRPr="00F0523A">
        <w:rPr>
          <w:rFonts w:ascii="Arial" w:hAnsi="Arial" w:cs="Arial"/>
        </w:rPr>
        <w:t>: No obstante la presunción de cesión de los derechos de los autores establecidos en el artículo 95 de la presente ley, conservarán en todo caso el derecho  a recibir una remuneración equitativa por los actos de comunicación pública incluida la puesta a disposición y el alquiler comercial al público que se hagan de la obra audiovisual, remuneración que será pagada directamente por quien realice la comunicación pública.</w:t>
      </w:r>
    </w:p>
    <w:p w:rsidR="00674470" w:rsidRPr="00F0523A" w:rsidRDefault="00674470" w:rsidP="00674470">
      <w:pPr>
        <w:pStyle w:val="CM6"/>
        <w:jc w:val="both"/>
        <w:rPr>
          <w:rFonts w:ascii="Arial" w:hAnsi="Arial" w:cs="Arial"/>
        </w:rPr>
      </w:pPr>
      <w:r w:rsidRPr="00F0523A">
        <w:rPr>
          <w:rFonts w:ascii="Arial" w:hAnsi="Arial" w:cs="Arial"/>
        </w:rPr>
        <w:t> </w:t>
      </w:r>
    </w:p>
    <w:p w:rsidR="00674470" w:rsidRPr="00F0523A" w:rsidRDefault="00674470" w:rsidP="00674470">
      <w:pPr>
        <w:pStyle w:val="CM6"/>
        <w:jc w:val="both"/>
        <w:rPr>
          <w:rFonts w:ascii="Arial" w:hAnsi="Arial" w:cs="Arial"/>
        </w:rPr>
      </w:pPr>
      <w:r w:rsidRPr="00F0523A">
        <w:rPr>
          <w:rFonts w:ascii="Arial" w:hAnsi="Arial" w:cs="Arial"/>
        </w:rPr>
        <w:t>La remuneración a que se refiere este artículo, no se entenderá comprendida en las cesiones de derechos que el autor hubiere efectuado con anterioridad a esta ley y no afecta los demás derechos que a los autores de obras cinematográficas les reconoce la ley 23 de 1982 y demás normas que la modifican o adicionan, así como sus decretos reglamentarios.</w:t>
      </w:r>
    </w:p>
    <w:p w:rsidR="00674470" w:rsidRPr="00F0523A" w:rsidRDefault="00674470" w:rsidP="00674470">
      <w:pPr>
        <w:pStyle w:val="CM6"/>
        <w:jc w:val="both"/>
        <w:rPr>
          <w:rFonts w:ascii="Arial" w:hAnsi="Arial" w:cs="Arial"/>
        </w:rPr>
      </w:pPr>
      <w:r w:rsidRPr="00F0523A">
        <w:rPr>
          <w:rFonts w:ascii="Arial" w:hAnsi="Arial" w:cs="Arial"/>
        </w:rPr>
        <w:t> </w:t>
      </w:r>
    </w:p>
    <w:p w:rsidR="00674470" w:rsidRPr="00F0523A" w:rsidRDefault="00674470" w:rsidP="00674470">
      <w:pPr>
        <w:pStyle w:val="CM6"/>
        <w:jc w:val="both"/>
        <w:rPr>
          <w:rFonts w:ascii="Arial" w:hAnsi="Arial" w:cs="Arial"/>
        </w:rPr>
      </w:pPr>
      <w:r w:rsidRPr="00F0523A">
        <w:rPr>
          <w:rFonts w:ascii="Arial" w:hAnsi="Arial" w:cs="Arial"/>
        </w:rPr>
        <w:t>En ejercicio de este derecho, los autores definidos en el artículo 95 de la presente ley, no podrán prohibir, alterar o suspender la producción o la normal explotación comercial de la obra cinematográfica por parte del productor.</w:t>
      </w:r>
    </w:p>
    <w:p w:rsidR="00674470" w:rsidRPr="00F0523A" w:rsidRDefault="00674470" w:rsidP="00674470">
      <w:pPr>
        <w:pStyle w:val="CM6"/>
        <w:jc w:val="both"/>
        <w:rPr>
          <w:rFonts w:ascii="Arial" w:hAnsi="Arial" w:cs="Arial"/>
        </w:rPr>
      </w:pPr>
    </w:p>
    <w:p w:rsidR="00065CD5" w:rsidRPr="00F0523A" w:rsidRDefault="00674470" w:rsidP="00674470">
      <w:pPr>
        <w:pStyle w:val="Sinespaciado"/>
        <w:jc w:val="both"/>
        <w:rPr>
          <w:rFonts w:ascii="Arial" w:hAnsi="Arial" w:cs="Arial"/>
        </w:rPr>
      </w:pPr>
      <w:r w:rsidRPr="00F0523A">
        <w:rPr>
          <w:rFonts w:ascii="Arial" w:hAnsi="Arial" w:cs="Arial"/>
          <w:b/>
        </w:rPr>
        <w:t>PARÁGRAFO 2º.</w:t>
      </w:r>
      <w:r w:rsidRPr="00F0523A">
        <w:rPr>
          <w:rFonts w:ascii="Arial" w:hAnsi="Arial" w:cs="Arial"/>
        </w:rPr>
        <w:t xml:space="preserve"> No se considerará comunicación pública, para los efectos del ejercicio de éste derecho, la que se realice con fines estrictamente educativos, dentro del recinto o instalaciones de los institutos de educación, siempre que no se cobre suma alguna por el derecho de entrada. Así mismo, el pago o reconocimiento de este derecho de remuneración no le es aplicable a aquellos establecimientos abiertos al público que utilicen la obra audiovisual para el entretenimiento de sus trabajadores, o cuya finalidad </w:t>
      </w:r>
      <w:r w:rsidRPr="00F0523A">
        <w:rPr>
          <w:rFonts w:ascii="Arial" w:hAnsi="Arial" w:cs="Arial"/>
        </w:rPr>
        <w:lastRenderedPageBreak/>
        <w:t>de comunicación de la obra audiovisual no sea la de entretener con ella al público consumidor con ánimo de lucro o de ventas.</w:t>
      </w:r>
    </w:p>
    <w:p w:rsidR="00674470" w:rsidRPr="00F0523A" w:rsidRDefault="00674470" w:rsidP="00674470">
      <w:pPr>
        <w:pStyle w:val="Sinespaciado"/>
        <w:jc w:val="both"/>
        <w:rPr>
          <w:rFonts w:ascii="Arial" w:hAnsi="Arial" w:cs="Arial"/>
          <w:sz w:val="24"/>
          <w:szCs w:val="24"/>
        </w:rPr>
      </w:pPr>
    </w:p>
    <w:p w:rsidR="00065CD5" w:rsidRPr="00F0523A" w:rsidRDefault="00674470" w:rsidP="00065CD5">
      <w:pPr>
        <w:pStyle w:val="Sinespaciado"/>
        <w:jc w:val="both"/>
        <w:rPr>
          <w:rFonts w:ascii="Arial" w:hAnsi="Arial" w:cs="Arial"/>
          <w:sz w:val="24"/>
          <w:szCs w:val="24"/>
        </w:rPr>
      </w:pPr>
      <w:r w:rsidRPr="00F0523A">
        <w:rPr>
          <w:rFonts w:ascii="Arial" w:hAnsi="Arial" w:cs="Arial"/>
          <w:b/>
        </w:rPr>
        <w:t xml:space="preserve">ARTÍCULO 2o. VIGENCIA. </w:t>
      </w:r>
      <w:r w:rsidRPr="00F0523A">
        <w:rPr>
          <w:rFonts w:ascii="Arial" w:hAnsi="Arial" w:cs="Arial"/>
        </w:rPr>
        <w:t>La presente ley rige a partir de su promulgación y deroga todas aquellas que le sean contrarias.</w:t>
      </w:r>
    </w:p>
    <w:p w:rsidR="00065CD5" w:rsidRPr="00F0523A" w:rsidRDefault="00065CD5" w:rsidP="00065CD5">
      <w:pPr>
        <w:pStyle w:val="Sinespaciado"/>
        <w:jc w:val="both"/>
        <w:rPr>
          <w:rFonts w:ascii="Arial" w:hAnsi="Arial" w:cs="Arial"/>
          <w:sz w:val="27"/>
          <w:szCs w:val="27"/>
        </w:rPr>
      </w:pPr>
    </w:p>
    <w:p w:rsidR="00065CD5" w:rsidRPr="00F0523A" w:rsidRDefault="00065CD5" w:rsidP="00065CD5">
      <w:pPr>
        <w:pStyle w:val="Sinespaciado"/>
        <w:jc w:val="both"/>
        <w:rPr>
          <w:rFonts w:ascii="Arial" w:hAnsi="Arial" w:cs="Arial"/>
        </w:rPr>
      </w:pPr>
    </w:p>
    <w:p w:rsidR="00065CD5" w:rsidRPr="00F0523A" w:rsidRDefault="00065CD5" w:rsidP="00065CD5">
      <w:pPr>
        <w:pStyle w:val="Sinespaciado"/>
        <w:jc w:val="both"/>
        <w:rPr>
          <w:rFonts w:ascii="Arial" w:hAnsi="Arial" w:cs="Arial"/>
        </w:rPr>
      </w:pPr>
    </w:p>
    <w:p w:rsidR="00065CD5" w:rsidRPr="00F0523A" w:rsidRDefault="00065CD5" w:rsidP="00065CD5">
      <w:pPr>
        <w:pStyle w:val="Sinespaciado"/>
        <w:jc w:val="both"/>
        <w:rPr>
          <w:rFonts w:ascii="Arial" w:hAnsi="Arial" w:cs="Arial"/>
        </w:rPr>
      </w:pPr>
    </w:p>
    <w:p w:rsidR="00065CD5" w:rsidRPr="00F0523A" w:rsidRDefault="00065CD5" w:rsidP="00065CD5">
      <w:pPr>
        <w:pStyle w:val="Sinespaciado"/>
        <w:jc w:val="both"/>
        <w:rPr>
          <w:rFonts w:ascii="Arial" w:hAnsi="Arial" w:cs="Arial"/>
        </w:rPr>
      </w:pPr>
    </w:p>
    <w:p w:rsidR="00065CD5" w:rsidRPr="00F0523A" w:rsidRDefault="00065CD5" w:rsidP="00065CD5">
      <w:pPr>
        <w:pStyle w:val="Sinespaciado"/>
        <w:jc w:val="both"/>
        <w:rPr>
          <w:rFonts w:ascii="Arial" w:hAnsi="Arial" w:cs="Arial"/>
        </w:rPr>
      </w:pPr>
    </w:p>
    <w:p w:rsidR="00065CD5" w:rsidRPr="00F0523A" w:rsidRDefault="00065CD5" w:rsidP="00065CD5">
      <w:pPr>
        <w:pStyle w:val="Sinespaciado"/>
        <w:jc w:val="both"/>
        <w:rPr>
          <w:rFonts w:ascii="Arial" w:hAnsi="Arial" w:cs="Arial"/>
          <w:b/>
        </w:rPr>
      </w:pPr>
      <w:r w:rsidRPr="00F0523A">
        <w:rPr>
          <w:rFonts w:ascii="Arial" w:hAnsi="Arial" w:cs="Arial"/>
          <w:b/>
        </w:rPr>
        <w:t xml:space="preserve">CLARA ROJAS                                </w:t>
      </w:r>
    </w:p>
    <w:p w:rsidR="00065CD5" w:rsidRPr="00F0523A" w:rsidRDefault="00065CD5" w:rsidP="00065CD5">
      <w:pPr>
        <w:pStyle w:val="Sinespaciado"/>
        <w:jc w:val="both"/>
        <w:rPr>
          <w:rFonts w:ascii="Arial" w:hAnsi="Arial" w:cs="Arial"/>
        </w:rPr>
      </w:pPr>
      <w:r w:rsidRPr="00F0523A">
        <w:rPr>
          <w:rFonts w:ascii="Arial" w:hAnsi="Arial" w:cs="Arial"/>
        </w:rPr>
        <w:t>Representante a la Cámara</w:t>
      </w:r>
    </w:p>
    <w:p w:rsidR="00065CD5" w:rsidRPr="00F0523A" w:rsidRDefault="00065CD5" w:rsidP="00065CD5">
      <w:pPr>
        <w:pStyle w:val="Sinespaciado"/>
        <w:jc w:val="both"/>
        <w:rPr>
          <w:rFonts w:ascii="Arial" w:hAnsi="Arial" w:cs="Arial"/>
        </w:rPr>
      </w:pPr>
      <w:r w:rsidRPr="00F0523A">
        <w:rPr>
          <w:rFonts w:ascii="Arial" w:hAnsi="Arial" w:cs="Arial"/>
        </w:rPr>
        <w:t xml:space="preserve">Ponente                       </w:t>
      </w:r>
    </w:p>
    <w:p w:rsidR="00065CD5" w:rsidRPr="00F0523A" w:rsidRDefault="00065CD5" w:rsidP="00065CD5">
      <w:pPr>
        <w:pStyle w:val="Sinespaciado"/>
        <w:jc w:val="both"/>
        <w:rPr>
          <w:rFonts w:ascii="Arial" w:hAnsi="Arial" w:cs="Arial"/>
        </w:rPr>
      </w:pPr>
    </w:p>
    <w:p w:rsidR="00B25176" w:rsidRPr="00F0523A" w:rsidRDefault="00B25176"/>
    <w:sectPr w:rsidR="00B25176" w:rsidRPr="00F0523A" w:rsidSect="00D1209D">
      <w:headerReference w:type="default" r:id="rId6"/>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6FF" w:rsidRDefault="001806FF" w:rsidP="00065CD5">
      <w:pPr>
        <w:spacing w:after="0" w:line="240" w:lineRule="auto"/>
      </w:pPr>
      <w:r>
        <w:separator/>
      </w:r>
    </w:p>
  </w:endnote>
  <w:endnote w:type="continuationSeparator" w:id="0">
    <w:p w:rsidR="001806FF" w:rsidRDefault="001806FF" w:rsidP="00065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6FF" w:rsidRDefault="001806FF" w:rsidP="00065CD5">
      <w:pPr>
        <w:spacing w:after="0" w:line="240" w:lineRule="auto"/>
      </w:pPr>
      <w:r>
        <w:separator/>
      </w:r>
    </w:p>
  </w:footnote>
  <w:footnote w:type="continuationSeparator" w:id="0">
    <w:p w:rsidR="001806FF" w:rsidRDefault="001806FF" w:rsidP="00065CD5">
      <w:pPr>
        <w:spacing w:after="0" w:line="240" w:lineRule="auto"/>
      </w:pPr>
      <w:r>
        <w:continuationSeparator/>
      </w:r>
    </w:p>
  </w:footnote>
  <w:footnote w:id="1">
    <w:p w:rsidR="00065CD5" w:rsidRDefault="00065CD5" w:rsidP="00065CD5">
      <w:pPr>
        <w:pStyle w:val="Textonotapie"/>
      </w:pPr>
      <w:r>
        <w:rPr>
          <w:rStyle w:val="Refdenotaalpie"/>
        </w:rPr>
        <w:footnoteRef/>
      </w:r>
      <w:r>
        <w:t xml:space="preserve"> Sentencia C-1023 de 2012. M.P. Luis Ernesto Vargas Silva.</w:t>
      </w:r>
    </w:p>
  </w:footnote>
  <w:footnote w:id="2">
    <w:p w:rsidR="00065CD5" w:rsidRDefault="00065CD5" w:rsidP="00065CD5">
      <w:pPr>
        <w:pStyle w:val="Textonotapie"/>
      </w:pPr>
      <w:r>
        <w:rPr>
          <w:rStyle w:val="Refdenotaalpie"/>
        </w:rPr>
        <w:footnoteRef/>
      </w:r>
      <w:r>
        <w:t xml:space="preserve"> Manual de Derechos de Autor. Alfredo Vega Jaramillo. Dirección Nacional de Derechos de Autor.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D1209D" w:rsidRDefault="008C0D1D" w:rsidP="00D1209D">
        <w:pPr>
          <w:pStyle w:val="Encabezado"/>
          <w:tabs>
            <w:tab w:val="left" w:pos="5040"/>
          </w:tabs>
        </w:pPr>
        <w:r>
          <w:tab/>
        </w:r>
        <w:r>
          <w:rPr>
            <w:noProof/>
            <w:lang w:eastAsia="es-CO"/>
          </w:rPr>
          <w:t xml:space="preserve">                                             </w:t>
        </w:r>
        <w:r>
          <w:rPr>
            <w:noProof/>
            <w:lang w:eastAsia="es-CO"/>
          </w:rPr>
          <w:drawing>
            <wp:inline distT="0" distB="0" distL="0" distR="0" wp14:anchorId="00005061" wp14:editId="27184DFD">
              <wp:extent cx="2581275" cy="764708"/>
              <wp:effectExtent l="0" t="0" r="0" b="0"/>
              <wp:docPr id="1" name="Imagen 1" descr="http://tatacabello.com/wp-content/uploads/2015/06/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cabello.com/wp-content/uploads/2015/06/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594" cy="771913"/>
                      </a:xfrm>
                      <a:prstGeom prst="rect">
                        <a:avLst/>
                      </a:prstGeom>
                      <a:noFill/>
                      <a:ln>
                        <a:noFill/>
                      </a:ln>
                    </pic:spPr>
                  </pic:pic>
                </a:graphicData>
              </a:graphic>
            </wp:inline>
          </w:drawing>
        </w:r>
        <w:r w:rsidRPr="005B60B6">
          <w:rPr>
            <w:lang w:val="es-ES"/>
          </w:rPr>
          <w:t xml:space="preserve"> </w:t>
        </w:r>
        <w:r>
          <w:rPr>
            <w:lang w:val="es-ES"/>
          </w:rPr>
          <w:t xml:space="preserve">                    Página </w:t>
        </w:r>
        <w:r>
          <w:rPr>
            <w:b/>
            <w:bCs/>
            <w:sz w:val="24"/>
            <w:szCs w:val="24"/>
          </w:rPr>
          <w:fldChar w:fldCharType="begin"/>
        </w:r>
        <w:r>
          <w:rPr>
            <w:b/>
            <w:bCs/>
          </w:rPr>
          <w:instrText>PAGE</w:instrText>
        </w:r>
        <w:r>
          <w:rPr>
            <w:b/>
            <w:bCs/>
            <w:sz w:val="24"/>
            <w:szCs w:val="24"/>
          </w:rPr>
          <w:fldChar w:fldCharType="separate"/>
        </w:r>
        <w:r w:rsidR="00A76AE6">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76AE6">
          <w:rPr>
            <w:b/>
            <w:bCs/>
            <w:noProof/>
          </w:rPr>
          <w:t>17</w:t>
        </w:r>
        <w:r>
          <w:rPr>
            <w:b/>
            <w:bCs/>
            <w:sz w:val="24"/>
            <w:szCs w:val="24"/>
          </w:rPr>
          <w:fldChar w:fldCharType="end"/>
        </w:r>
      </w:p>
      <w:p w:rsidR="00D1209D" w:rsidRDefault="008C0D1D" w:rsidP="00D1209D">
        <w:pPr>
          <w:pStyle w:val="Encabezado"/>
          <w:tabs>
            <w:tab w:val="left" w:pos="5040"/>
          </w:tabs>
        </w:pPr>
        <w:r>
          <w:rPr>
            <w:lang w:val="es-ES"/>
          </w:rPr>
          <w:t xml:space="preserve">                                     </w:t>
        </w:r>
      </w:p>
      <w:p w:rsidR="00D1209D" w:rsidRDefault="008C0D1D" w:rsidP="00D1209D">
        <w:pPr>
          <w:pStyle w:val="Encabezado"/>
          <w:tabs>
            <w:tab w:val="left" w:pos="5040"/>
          </w:tabs>
        </w:pPr>
        <w:r>
          <w:tab/>
        </w:r>
      </w:p>
      <w:p w:rsidR="00D1209D" w:rsidRDefault="001806FF" w:rsidP="00D1209D">
        <w:pPr>
          <w:pStyle w:val="Encabezado"/>
          <w:tabs>
            <w:tab w:val="left" w:pos="5040"/>
          </w:tabs>
        </w:pPr>
      </w:p>
    </w:sdtContent>
  </w:sdt>
  <w:p w:rsidR="00D1209D" w:rsidRDefault="001806FF" w:rsidP="00D1209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CD5"/>
    <w:rsid w:val="00065CD5"/>
    <w:rsid w:val="00111935"/>
    <w:rsid w:val="001806FF"/>
    <w:rsid w:val="002F6A5A"/>
    <w:rsid w:val="00674470"/>
    <w:rsid w:val="007D1669"/>
    <w:rsid w:val="008C0D1D"/>
    <w:rsid w:val="009409C1"/>
    <w:rsid w:val="009A07BC"/>
    <w:rsid w:val="009B4A2D"/>
    <w:rsid w:val="00A76AE6"/>
    <w:rsid w:val="00AD50E4"/>
    <w:rsid w:val="00B25176"/>
    <w:rsid w:val="00E1552A"/>
    <w:rsid w:val="00E655FE"/>
    <w:rsid w:val="00EB2840"/>
    <w:rsid w:val="00F052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91383-52FE-4C06-B05C-B3B0D0F3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C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65CD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065CD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65CD5"/>
    <w:rPr>
      <w:sz w:val="20"/>
      <w:szCs w:val="20"/>
    </w:rPr>
  </w:style>
  <w:style w:type="character" w:styleId="Refdenotaalpie">
    <w:name w:val="footnote reference"/>
    <w:basedOn w:val="Fuentedeprrafopredeter"/>
    <w:uiPriority w:val="99"/>
    <w:semiHidden/>
    <w:unhideWhenUsed/>
    <w:rsid w:val="00065CD5"/>
    <w:rPr>
      <w:vertAlign w:val="superscript"/>
    </w:rPr>
  </w:style>
  <w:style w:type="paragraph" w:styleId="Encabezado">
    <w:name w:val="header"/>
    <w:basedOn w:val="Normal"/>
    <w:link w:val="EncabezadoCar"/>
    <w:uiPriority w:val="99"/>
    <w:unhideWhenUsed/>
    <w:rsid w:val="00065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5CD5"/>
  </w:style>
  <w:style w:type="paragraph" w:customStyle="1" w:styleId="CM6">
    <w:name w:val="CM6"/>
    <w:basedOn w:val="Normal"/>
    <w:next w:val="Normal"/>
    <w:uiPriority w:val="99"/>
    <w:rsid w:val="00065CD5"/>
    <w:pPr>
      <w:autoSpaceDE w:val="0"/>
      <w:autoSpaceDN w:val="0"/>
      <w:adjustRightInd w:val="0"/>
      <w:spacing w:after="0" w:line="240" w:lineRule="auto"/>
    </w:pPr>
    <w:rPr>
      <w:rFonts w:ascii="Georgia" w:hAnsi="Georgia"/>
      <w:sz w:val="24"/>
      <w:szCs w:val="24"/>
    </w:rPr>
  </w:style>
  <w:style w:type="paragraph" w:styleId="Sinespaciado">
    <w:name w:val="No Spacing"/>
    <w:link w:val="SinespaciadoCar"/>
    <w:uiPriority w:val="1"/>
    <w:qFormat/>
    <w:rsid w:val="00065CD5"/>
    <w:pPr>
      <w:spacing w:after="0" w:line="240" w:lineRule="auto"/>
    </w:pPr>
  </w:style>
  <w:style w:type="character" w:customStyle="1" w:styleId="SinespaciadoCar">
    <w:name w:val="Sin espaciado Car"/>
    <w:link w:val="Sinespaciado"/>
    <w:uiPriority w:val="1"/>
    <w:locked/>
    <w:rsid w:val="00065CD5"/>
  </w:style>
  <w:style w:type="table" w:styleId="Tablaconcuadrcula">
    <w:name w:val="Table Grid"/>
    <w:basedOn w:val="Tablanormal"/>
    <w:uiPriority w:val="59"/>
    <w:rsid w:val="00065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65C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5CD5"/>
    <w:rPr>
      <w:rFonts w:ascii="Tahoma" w:hAnsi="Tahoma" w:cs="Tahoma"/>
      <w:sz w:val="16"/>
      <w:szCs w:val="16"/>
    </w:rPr>
  </w:style>
  <w:style w:type="character" w:customStyle="1" w:styleId="apple-converted-space">
    <w:name w:val="apple-converted-space"/>
    <w:basedOn w:val="Fuentedeprrafopredeter"/>
    <w:rsid w:val="00AD5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3409">
      <w:bodyDiv w:val="1"/>
      <w:marLeft w:val="0"/>
      <w:marRight w:val="0"/>
      <w:marTop w:val="0"/>
      <w:marBottom w:val="0"/>
      <w:divBdr>
        <w:top w:val="none" w:sz="0" w:space="0" w:color="auto"/>
        <w:left w:val="none" w:sz="0" w:space="0" w:color="auto"/>
        <w:bottom w:val="none" w:sz="0" w:space="0" w:color="auto"/>
        <w:right w:val="none" w:sz="0" w:space="0" w:color="auto"/>
      </w:divBdr>
    </w:div>
    <w:div w:id="185749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4551</Words>
  <Characters>25035</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STEFANY</dc:creator>
  <cp:lastModifiedBy>admin</cp:lastModifiedBy>
  <cp:revision>2</cp:revision>
  <cp:lastPrinted>2016-06-13T21:09:00Z</cp:lastPrinted>
  <dcterms:created xsi:type="dcterms:W3CDTF">2016-06-14T20:10:00Z</dcterms:created>
  <dcterms:modified xsi:type="dcterms:W3CDTF">2016-06-14T20:10:00Z</dcterms:modified>
</cp:coreProperties>
</file>